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A5829" w14:textId="1352EAD4" w:rsidR="00E60A96" w:rsidRPr="00E60A96" w:rsidRDefault="00F75C0D" w:rsidP="00E60A96">
      <w:pPr>
        <w:pStyle w:val="Heading1"/>
      </w:pPr>
      <w:bookmarkStart w:id="0" w:name="_Toc357771638"/>
      <w:bookmarkStart w:id="1" w:name="_Toc346793416"/>
      <w:bookmarkStart w:id="2" w:name="_Toc328122777"/>
      <w:r w:rsidRPr="005829D2">
        <w:t>Pupil Premium Strategy Statement 202</w:t>
      </w:r>
      <w:r w:rsidR="00E60A96">
        <w:t>6</w:t>
      </w:r>
      <w:r w:rsidR="008A1528">
        <w:t>- 202</w:t>
      </w:r>
      <w:r w:rsidR="00E66DDC">
        <w:t>7</w:t>
      </w:r>
    </w:p>
    <w:p w14:paraId="0B7BEFFA" w14:textId="19D446B7" w:rsidR="00893A13" w:rsidRPr="006E7F32" w:rsidRDefault="002C0528" w:rsidP="004E22C1">
      <w:pPr>
        <w:pStyle w:val="NormalWeb"/>
        <w:shd w:val="clear" w:color="auto" w:fill="FFFFFF"/>
        <w:spacing w:before="0" w:beforeAutospacing="0" w:after="225" w:afterAutospacing="0"/>
        <w:jc w:val="center"/>
        <w:rPr>
          <w:rFonts w:ascii="Arial" w:hAnsi="Arial" w:cs="Arial"/>
          <w:sz w:val="20"/>
          <w:szCs w:val="20"/>
        </w:rPr>
      </w:pPr>
      <w:r w:rsidRPr="006E7F32">
        <w:rPr>
          <w:rFonts w:ascii="Arial" w:hAnsi="Arial" w:cs="Arial"/>
          <w:sz w:val="20"/>
          <w:szCs w:val="20"/>
        </w:rPr>
        <w:t>The Pupil Premium provides additional funding on top of the main funding a school receives. It is targeted at pupils from disadvantaged backgrounds to ensure they benefit from the same opportunities as pupils from less deprived families.​ You can find out more about Pupil Premium Funding by visiting </w:t>
      </w:r>
      <w:hyperlink r:id="rId10" w:history="1">
        <w:r w:rsidR="00893A13" w:rsidRPr="006E7F32">
          <w:rPr>
            <w:rStyle w:val="Hyperlink"/>
            <w:rFonts w:ascii="Arial" w:hAnsi="Arial" w:cs="Arial"/>
            <w:sz w:val="20"/>
            <w:szCs w:val="20"/>
          </w:rPr>
          <w:t>Pupil premium: overview - GOV.UK (www.gov.uk)</w:t>
        </w:r>
      </w:hyperlink>
      <w:bookmarkStart w:id="3" w:name="_Toc338167830"/>
      <w:bookmarkStart w:id="4" w:name="_Toc361136403"/>
      <w:bookmarkStart w:id="5" w:name="_Toc364235708"/>
      <w:bookmarkStart w:id="6" w:name="_Toc364235752"/>
      <w:bookmarkStart w:id="7" w:name="_Toc364235834"/>
      <w:bookmarkStart w:id="8" w:name="_Toc364840099"/>
      <w:bookmarkStart w:id="9" w:name="_Toc364864309"/>
      <w:bookmarkStart w:id="10" w:name="_Toc400361364"/>
      <w:bookmarkStart w:id="11" w:name="_Toc443397154"/>
    </w:p>
    <w:p w14:paraId="1B9E7065" w14:textId="3A5F2C5D" w:rsidR="005829D2" w:rsidRPr="00DC5B76" w:rsidRDefault="00F75C0D" w:rsidP="005829D2">
      <w:pPr>
        <w:pStyle w:val="Heading2"/>
        <w:rPr>
          <w:rFonts w:ascii="Arial" w:hAnsi="Arial" w:cs="Arial"/>
          <w:color w:val="auto"/>
          <w:sz w:val="20"/>
          <w:szCs w:val="20"/>
          <w:u w:val="single"/>
        </w:rPr>
      </w:pPr>
      <w:r w:rsidRPr="00DC5B76">
        <w:rPr>
          <w:rFonts w:ascii="Arial" w:hAnsi="Arial" w:cs="Arial"/>
          <w:color w:val="auto"/>
          <w:sz w:val="20"/>
          <w:szCs w:val="20"/>
          <w:u w:val="single"/>
        </w:rPr>
        <w:t xml:space="preserve">School </w:t>
      </w:r>
      <w:r w:rsidR="005829D2" w:rsidRPr="00DC5B76">
        <w:rPr>
          <w:rFonts w:ascii="Arial" w:hAnsi="Arial" w:cs="Arial"/>
          <w:color w:val="auto"/>
          <w:sz w:val="20"/>
          <w:szCs w:val="20"/>
          <w:u w:val="single"/>
        </w:rPr>
        <w:t>O</w:t>
      </w:r>
      <w:r w:rsidRPr="00DC5B76">
        <w:rPr>
          <w:rFonts w:ascii="Arial" w:hAnsi="Arial" w:cs="Arial"/>
          <w:color w:val="auto"/>
          <w:sz w:val="20"/>
          <w:szCs w:val="20"/>
          <w:u w:val="single"/>
        </w:rPr>
        <w:t>verview</w:t>
      </w:r>
      <w:bookmarkEnd w:id="3"/>
      <w:bookmarkEnd w:id="4"/>
      <w:bookmarkEnd w:id="5"/>
      <w:bookmarkEnd w:id="6"/>
      <w:bookmarkEnd w:id="7"/>
      <w:bookmarkEnd w:id="8"/>
      <w:bookmarkEnd w:id="9"/>
      <w:bookmarkEnd w:id="10"/>
      <w:bookmarkEnd w:id="11"/>
    </w:p>
    <w:tbl>
      <w:tblPr>
        <w:tblW w:w="5000" w:type="pct"/>
        <w:tblCellMar>
          <w:left w:w="10" w:type="dxa"/>
          <w:right w:w="10" w:type="dxa"/>
        </w:tblCellMar>
        <w:tblLook w:val="04A0" w:firstRow="1" w:lastRow="0" w:firstColumn="1" w:lastColumn="0" w:noHBand="0" w:noVBand="1"/>
      </w:tblPr>
      <w:tblGrid>
        <w:gridCol w:w="5228"/>
        <w:gridCol w:w="5228"/>
      </w:tblGrid>
      <w:tr w:rsidR="00F75C0D" w:rsidRPr="00DC5B76" w14:paraId="19E69F8C"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tcPr>
          <w:p w14:paraId="3255CEFE" w14:textId="77777777" w:rsidR="00F75C0D" w:rsidRPr="00DC5B76" w:rsidRDefault="00F75C0D" w:rsidP="007A3744">
            <w:pPr>
              <w:pStyle w:val="TableHeader"/>
              <w:jc w:val="left"/>
              <w:rPr>
                <w:rFonts w:cs="Arial"/>
                <w:sz w:val="20"/>
                <w:szCs w:val="20"/>
              </w:rPr>
            </w:pPr>
            <w:r w:rsidRPr="00DC5B76">
              <w:rPr>
                <w:rFonts w:cs="Arial"/>
                <w:sz w:val="20"/>
                <w:szCs w:val="20"/>
              </w:rPr>
              <w:t>Detail</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0" w:type="dxa"/>
              <w:left w:w="108" w:type="dxa"/>
              <w:bottom w:w="0" w:type="dxa"/>
              <w:right w:w="108" w:type="dxa"/>
            </w:tcMar>
          </w:tcPr>
          <w:p w14:paraId="20F2B3C0" w14:textId="77777777" w:rsidR="00F75C0D" w:rsidRPr="00DC5B76" w:rsidRDefault="00F75C0D" w:rsidP="007A3744">
            <w:pPr>
              <w:pStyle w:val="TableHeader"/>
              <w:jc w:val="left"/>
              <w:rPr>
                <w:rFonts w:cs="Arial"/>
                <w:sz w:val="20"/>
                <w:szCs w:val="20"/>
              </w:rPr>
            </w:pPr>
            <w:r w:rsidRPr="00DC5B76">
              <w:rPr>
                <w:rFonts w:cs="Arial"/>
                <w:sz w:val="20"/>
                <w:szCs w:val="20"/>
              </w:rPr>
              <w:t>Data</w:t>
            </w:r>
          </w:p>
        </w:tc>
      </w:tr>
      <w:tr w:rsidR="005829D2" w:rsidRPr="00DC5B76" w14:paraId="3644017D"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38CAF" w14:textId="77777777" w:rsidR="005829D2" w:rsidRPr="00DC5B76" w:rsidRDefault="005829D2" w:rsidP="005829D2">
            <w:pPr>
              <w:pStyle w:val="TableRow"/>
              <w:rPr>
                <w:rFonts w:cs="Arial"/>
                <w:sz w:val="20"/>
                <w:szCs w:val="20"/>
              </w:rPr>
            </w:pPr>
            <w:r w:rsidRPr="00DC5B76">
              <w:rPr>
                <w:rFonts w:cs="Arial"/>
                <w:sz w:val="20"/>
                <w:szCs w:val="20"/>
              </w:rPr>
              <w:t>School name</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B8F2B6" w14:textId="70F19DCA" w:rsidR="005829D2" w:rsidRPr="00DC5B76" w:rsidRDefault="005829D2" w:rsidP="005829D2">
            <w:pPr>
              <w:pStyle w:val="TableRow"/>
              <w:rPr>
                <w:rFonts w:cs="Arial"/>
                <w:sz w:val="20"/>
                <w:szCs w:val="20"/>
              </w:rPr>
            </w:pPr>
            <w:r w:rsidRPr="00DC5B76">
              <w:rPr>
                <w:rFonts w:cs="Arial"/>
                <w:sz w:val="20"/>
                <w:szCs w:val="20"/>
              </w:rPr>
              <w:t>Gorsefield Primary School</w:t>
            </w:r>
          </w:p>
        </w:tc>
      </w:tr>
      <w:tr w:rsidR="005829D2" w:rsidRPr="00DC5B76" w14:paraId="49886E79"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9FC4A" w14:textId="77777777" w:rsidR="005829D2" w:rsidRPr="00DC5B76" w:rsidRDefault="005829D2" w:rsidP="005829D2">
            <w:pPr>
              <w:pStyle w:val="TableRow"/>
              <w:rPr>
                <w:rFonts w:cs="Arial"/>
                <w:sz w:val="20"/>
                <w:szCs w:val="20"/>
              </w:rPr>
            </w:pPr>
            <w:r w:rsidRPr="00DC5B76">
              <w:rPr>
                <w:rFonts w:cs="Arial"/>
                <w:sz w:val="20"/>
                <w:szCs w:val="20"/>
              </w:rPr>
              <w:t xml:space="preserve">Number of pupils in school </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08198" w14:textId="2AFDCDD4" w:rsidR="005829D2" w:rsidRPr="00DC5B76" w:rsidRDefault="005829D2" w:rsidP="005829D2">
            <w:pPr>
              <w:pStyle w:val="TableRow"/>
              <w:rPr>
                <w:rFonts w:cs="Arial"/>
                <w:sz w:val="20"/>
                <w:szCs w:val="20"/>
              </w:rPr>
            </w:pPr>
            <w:r w:rsidRPr="00DC5B76">
              <w:rPr>
                <w:rFonts w:cs="Arial"/>
                <w:sz w:val="20"/>
                <w:szCs w:val="20"/>
              </w:rPr>
              <w:t>33</w:t>
            </w:r>
            <w:r w:rsidR="00EC577C">
              <w:rPr>
                <w:rFonts w:cs="Arial"/>
                <w:sz w:val="20"/>
                <w:szCs w:val="20"/>
              </w:rPr>
              <w:t>0</w:t>
            </w:r>
          </w:p>
        </w:tc>
      </w:tr>
      <w:tr w:rsidR="005829D2" w:rsidRPr="00DC5B76" w14:paraId="54AF3FB7"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2F206" w14:textId="77777777" w:rsidR="005829D2" w:rsidRPr="00DC5B76" w:rsidRDefault="005829D2" w:rsidP="005829D2">
            <w:pPr>
              <w:pStyle w:val="TableRow"/>
              <w:rPr>
                <w:rFonts w:cs="Arial"/>
                <w:sz w:val="20"/>
                <w:szCs w:val="20"/>
              </w:rPr>
            </w:pPr>
            <w:r w:rsidRPr="00DC5B76">
              <w:rPr>
                <w:rFonts w:cs="Arial"/>
                <w:sz w:val="20"/>
                <w:szCs w:val="20"/>
              </w:rPr>
              <w:t>Proportion (%) of pupil premium eligible pupils</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B9065" w14:textId="5A6840C2" w:rsidR="005829D2" w:rsidRPr="00DC5B76" w:rsidRDefault="005829D2" w:rsidP="005829D2">
            <w:pPr>
              <w:pStyle w:val="TableRow"/>
              <w:rPr>
                <w:rFonts w:cs="Arial"/>
                <w:sz w:val="20"/>
                <w:szCs w:val="20"/>
              </w:rPr>
            </w:pPr>
            <w:r w:rsidRPr="00DC5B76">
              <w:rPr>
                <w:rFonts w:cs="Arial"/>
                <w:sz w:val="20"/>
                <w:szCs w:val="20"/>
              </w:rPr>
              <w:t>5</w:t>
            </w:r>
            <w:r w:rsidR="00C53C5B" w:rsidRPr="00DC5B76">
              <w:rPr>
                <w:rFonts w:cs="Arial"/>
                <w:sz w:val="20"/>
                <w:szCs w:val="20"/>
              </w:rPr>
              <w:t>6</w:t>
            </w:r>
            <w:r w:rsidRPr="00DC5B76">
              <w:rPr>
                <w:rFonts w:cs="Arial"/>
                <w:sz w:val="20"/>
                <w:szCs w:val="20"/>
              </w:rPr>
              <w:t>%</w:t>
            </w:r>
          </w:p>
        </w:tc>
      </w:tr>
      <w:tr w:rsidR="005829D2" w:rsidRPr="00DC5B76" w14:paraId="31826796"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679EE1" w14:textId="77777777" w:rsidR="00EC577C" w:rsidRDefault="005829D2" w:rsidP="005829D2">
            <w:pPr>
              <w:pStyle w:val="TableRow"/>
              <w:rPr>
                <w:rFonts w:cs="Arial"/>
                <w:sz w:val="20"/>
                <w:szCs w:val="20"/>
              </w:rPr>
            </w:pPr>
            <w:r w:rsidRPr="00DC5B76">
              <w:rPr>
                <w:rFonts w:cs="Arial"/>
                <w:sz w:val="20"/>
                <w:szCs w:val="20"/>
              </w:rPr>
              <w:t xml:space="preserve">Academic year/years that our current pupil premium strategy plan covers </w:t>
            </w:r>
          </w:p>
          <w:p w14:paraId="622C4531" w14:textId="32DA39DD" w:rsidR="005829D2" w:rsidRPr="00DC5B76" w:rsidRDefault="005829D2" w:rsidP="005829D2">
            <w:pPr>
              <w:pStyle w:val="TableRow"/>
              <w:rPr>
                <w:rFonts w:cs="Arial"/>
                <w:sz w:val="20"/>
                <w:szCs w:val="20"/>
              </w:rPr>
            </w:pPr>
            <w:r w:rsidRPr="00DC5B76">
              <w:rPr>
                <w:rFonts w:cs="Arial"/>
                <w:b/>
                <w:bCs/>
                <w:sz w:val="20"/>
                <w:szCs w:val="20"/>
              </w:rPr>
              <w:t>(3</w:t>
            </w:r>
            <w:r w:rsidR="00EC577C">
              <w:rPr>
                <w:rFonts w:cs="Arial"/>
                <w:b/>
                <w:bCs/>
                <w:sz w:val="20"/>
                <w:szCs w:val="20"/>
              </w:rPr>
              <w:t>-</w:t>
            </w:r>
            <w:r w:rsidRPr="00DC5B76">
              <w:rPr>
                <w:rFonts w:cs="Arial"/>
                <w:b/>
                <w:bCs/>
                <w:sz w:val="20"/>
                <w:szCs w:val="20"/>
              </w:rPr>
              <w:t>year plans are recommended)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22CBA" w14:textId="77777777" w:rsidR="003B35FD" w:rsidRDefault="005829D2" w:rsidP="005829D2">
            <w:pPr>
              <w:pStyle w:val="TableRow"/>
              <w:ind w:left="0"/>
              <w:rPr>
                <w:rFonts w:cs="Arial"/>
                <w:sz w:val="20"/>
                <w:szCs w:val="20"/>
              </w:rPr>
            </w:pPr>
            <w:r w:rsidRPr="00DC5B76">
              <w:rPr>
                <w:rFonts w:cs="Arial"/>
                <w:sz w:val="20"/>
                <w:szCs w:val="20"/>
              </w:rPr>
              <w:t>202</w:t>
            </w:r>
            <w:r w:rsidR="00E60A96">
              <w:rPr>
                <w:rFonts w:cs="Arial"/>
                <w:sz w:val="20"/>
                <w:szCs w:val="20"/>
              </w:rPr>
              <w:t>6</w:t>
            </w:r>
            <w:r w:rsidRPr="00DC5B76">
              <w:rPr>
                <w:rFonts w:cs="Arial"/>
                <w:sz w:val="20"/>
                <w:szCs w:val="20"/>
              </w:rPr>
              <w:t>-202</w:t>
            </w:r>
            <w:r w:rsidR="00E60A96">
              <w:rPr>
                <w:rFonts w:cs="Arial"/>
                <w:sz w:val="20"/>
                <w:szCs w:val="20"/>
              </w:rPr>
              <w:t>9</w:t>
            </w:r>
          </w:p>
          <w:p w14:paraId="5767505A" w14:textId="52201480" w:rsidR="00E60A96" w:rsidRPr="00DC5B76" w:rsidRDefault="00E60A96" w:rsidP="005829D2">
            <w:pPr>
              <w:pStyle w:val="TableRow"/>
              <w:ind w:left="0"/>
              <w:rPr>
                <w:rFonts w:cs="Arial"/>
                <w:sz w:val="20"/>
                <w:szCs w:val="20"/>
              </w:rPr>
            </w:pPr>
          </w:p>
        </w:tc>
      </w:tr>
      <w:tr w:rsidR="005829D2" w:rsidRPr="00DC5B76" w14:paraId="247A2DFE"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9CA95" w14:textId="2CF153AE" w:rsidR="005829D2" w:rsidRPr="00DC5B76" w:rsidRDefault="005829D2" w:rsidP="005829D2">
            <w:pPr>
              <w:pStyle w:val="TableRow"/>
              <w:rPr>
                <w:rFonts w:cs="Arial"/>
                <w:sz w:val="20"/>
                <w:szCs w:val="20"/>
              </w:rPr>
            </w:pPr>
            <w:r w:rsidRPr="00DC5B76">
              <w:rPr>
                <w:rFonts w:cs="Arial"/>
                <w:sz w:val="20"/>
                <w:szCs w:val="20"/>
              </w:rPr>
              <w:t>Date on which it w</w:t>
            </w:r>
            <w:r w:rsidR="00690AA8" w:rsidRPr="00DC5B76">
              <w:rPr>
                <w:rFonts w:cs="Arial"/>
                <w:sz w:val="20"/>
                <w:szCs w:val="20"/>
              </w:rPr>
              <w:t>as reviewed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5D906B" w14:textId="643331B6" w:rsidR="005829D2" w:rsidRPr="00DC5B76" w:rsidRDefault="006E20CF" w:rsidP="005829D2">
            <w:pPr>
              <w:pStyle w:val="TableRow"/>
              <w:rPr>
                <w:rFonts w:cs="Arial"/>
                <w:sz w:val="20"/>
                <w:szCs w:val="20"/>
              </w:rPr>
            </w:pPr>
            <w:r>
              <w:rPr>
                <w:rFonts w:cs="Arial"/>
                <w:sz w:val="20"/>
                <w:szCs w:val="20"/>
              </w:rPr>
              <w:t>31.07.26</w:t>
            </w:r>
          </w:p>
        </w:tc>
      </w:tr>
      <w:tr w:rsidR="00690AA8" w:rsidRPr="00DC5B76" w14:paraId="7560FB05"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34CE9" w14:textId="194F8422" w:rsidR="00690AA8" w:rsidRPr="00DC5B76" w:rsidRDefault="00690AA8" w:rsidP="005829D2">
            <w:pPr>
              <w:pStyle w:val="TableRow"/>
              <w:rPr>
                <w:rFonts w:cs="Arial"/>
                <w:sz w:val="20"/>
                <w:szCs w:val="20"/>
              </w:rPr>
            </w:pPr>
            <w:r w:rsidRPr="00DC5B76">
              <w:rPr>
                <w:rFonts w:cs="Arial"/>
                <w:sz w:val="20"/>
                <w:szCs w:val="20"/>
              </w:rPr>
              <w:t>Date on which it will next be reviewed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A54B9" w14:textId="5F8F4DB6" w:rsidR="00690AA8" w:rsidRPr="00DC5B76" w:rsidRDefault="006E20CF" w:rsidP="005829D2">
            <w:pPr>
              <w:pStyle w:val="TableRow"/>
              <w:rPr>
                <w:rFonts w:cs="Arial"/>
                <w:sz w:val="20"/>
                <w:szCs w:val="20"/>
              </w:rPr>
            </w:pPr>
            <w:r>
              <w:rPr>
                <w:rFonts w:cs="Arial"/>
                <w:sz w:val="20"/>
                <w:szCs w:val="20"/>
              </w:rPr>
              <w:t>31.07.27</w:t>
            </w:r>
          </w:p>
        </w:tc>
      </w:tr>
      <w:tr w:rsidR="005829D2" w:rsidRPr="00DC5B76" w14:paraId="0868AC89"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329EF" w14:textId="77777777" w:rsidR="005829D2" w:rsidRPr="00DC5B76" w:rsidRDefault="005829D2" w:rsidP="005829D2">
            <w:pPr>
              <w:pStyle w:val="TableRow"/>
              <w:rPr>
                <w:rFonts w:cs="Arial"/>
                <w:sz w:val="20"/>
                <w:szCs w:val="20"/>
              </w:rPr>
            </w:pPr>
            <w:r w:rsidRPr="00DC5B76">
              <w:rPr>
                <w:rFonts w:cs="Arial"/>
                <w:sz w:val="20"/>
                <w:szCs w:val="20"/>
              </w:rPr>
              <w:t>Statement authorised by</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CACA8" w14:textId="2AB06850" w:rsidR="005829D2" w:rsidRPr="00DC5B76" w:rsidRDefault="005829D2" w:rsidP="005829D2">
            <w:pPr>
              <w:pStyle w:val="TableRow"/>
              <w:rPr>
                <w:rFonts w:cs="Arial"/>
                <w:sz w:val="20"/>
                <w:szCs w:val="20"/>
              </w:rPr>
            </w:pPr>
            <w:r w:rsidRPr="00DC5B76">
              <w:rPr>
                <w:rFonts w:cs="Arial"/>
                <w:sz w:val="20"/>
                <w:szCs w:val="20"/>
              </w:rPr>
              <w:t>Ruth Onyekaba</w:t>
            </w:r>
            <w:r w:rsidR="00367F4C">
              <w:rPr>
                <w:rFonts w:cs="Arial"/>
                <w:sz w:val="20"/>
                <w:szCs w:val="20"/>
              </w:rPr>
              <w:t xml:space="preserve">- </w:t>
            </w:r>
            <w:r w:rsidR="006E20CF">
              <w:rPr>
                <w:rFonts w:cs="Arial"/>
                <w:sz w:val="20"/>
                <w:szCs w:val="20"/>
              </w:rPr>
              <w:t>Head Teacher</w:t>
            </w:r>
            <w:r w:rsidRPr="00DC5B76">
              <w:rPr>
                <w:rFonts w:cs="Arial"/>
                <w:sz w:val="20"/>
                <w:szCs w:val="20"/>
              </w:rPr>
              <w:t xml:space="preserve"> </w:t>
            </w:r>
          </w:p>
        </w:tc>
      </w:tr>
      <w:tr w:rsidR="005829D2" w:rsidRPr="00DC5B76" w14:paraId="10479C96"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FAEDB" w14:textId="1D4309A1" w:rsidR="005829D2" w:rsidRPr="00DC5B76" w:rsidRDefault="005829D2" w:rsidP="005829D2">
            <w:pPr>
              <w:pStyle w:val="TableRow"/>
              <w:rPr>
                <w:rFonts w:cs="Arial"/>
                <w:sz w:val="20"/>
                <w:szCs w:val="20"/>
              </w:rPr>
            </w:pPr>
            <w:r w:rsidRPr="00DC5B76">
              <w:rPr>
                <w:rFonts w:cs="Arial"/>
                <w:sz w:val="20"/>
                <w:szCs w:val="20"/>
              </w:rPr>
              <w:t xml:space="preserve">Pupil </w:t>
            </w:r>
            <w:r w:rsidR="00D03ACF" w:rsidRPr="00DC5B76">
              <w:rPr>
                <w:rFonts w:cs="Arial"/>
                <w:sz w:val="20"/>
                <w:szCs w:val="20"/>
              </w:rPr>
              <w:t>Premium Lead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3CC0C" w14:textId="23247135" w:rsidR="005829D2" w:rsidRPr="00DC5B76" w:rsidRDefault="00D03ACF" w:rsidP="005829D2">
            <w:pPr>
              <w:pStyle w:val="TableRow"/>
              <w:rPr>
                <w:rFonts w:cs="Arial"/>
                <w:sz w:val="20"/>
                <w:szCs w:val="20"/>
              </w:rPr>
            </w:pPr>
            <w:r w:rsidRPr="00DC5B76">
              <w:rPr>
                <w:rFonts w:cs="Arial"/>
                <w:sz w:val="20"/>
                <w:szCs w:val="20"/>
              </w:rPr>
              <w:t>Ruth Onyekaba</w:t>
            </w:r>
            <w:r w:rsidR="00367F4C">
              <w:rPr>
                <w:rFonts w:cs="Arial"/>
                <w:sz w:val="20"/>
                <w:szCs w:val="20"/>
              </w:rPr>
              <w:t xml:space="preserve">- </w:t>
            </w:r>
            <w:r w:rsidR="006E20CF">
              <w:rPr>
                <w:rFonts w:cs="Arial"/>
                <w:sz w:val="20"/>
                <w:szCs w:val="20"/>
              </w:rPr>
              <w:t>Head Teacher</w:t>
            </w:r>
          </w:p>
        </w:tc>
      </w:tr>
      <w:tr w:rsidR="005829D2" w:rsidRPr="00DC5B76" w14:paraId="33AF98CF" w14:textId="77777777" w:rsidTr="00D72704">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4EF11F" w14:textId="77777777" w:rsidR="005829D2" w:rsidRPr="00DC5B76" w:rsidRDefault="005829D2" w:rsidP="005829D2">
            <w:pPr>
              <w:pStyle w:val="TableRow"/>
              <w:rPr>
                <w:rFonts w:cs="Arial"/>
                <w:sz w:val="20"/>
                <w:szCs w:val="20"/>
              </w:rPr>
            </w:pPr>
            <w:r w:rsidRPr="00DC5B76">
              <w:rPr>
                <w:rFonts w:cs="Arial"/>
                <w:sz w:val="20"/>
                <w:szCs w:val="20"/>
              </w:rPr>
              <w:t>Governor / Trustee lead</w:t>
            </w:r>
          </w:p>
        </w:tc>
        <w:tc>
          <w:tcPr>
            <w:tcW w:w="5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508CE" w14:textId="4CED2CD1" w:rsidR="005829D2" w:rsidRPr="00DC5B76" w:rsidRDefault="00367F4C" w:rsidP="13B61E1C">
            <w:pPr>
              <w:pStyle w:val="TableRow"/>
              <w:rPr>
                <w:sz w:val="20"/>
                <w:szCs w:val="20"/>
              </w:rPr>
            </w:pPr>
            <w:r>
              <w:rPr>
                <w:rFonts w:cs="Arial"/>
                <w:sz w:val="20"/>
                <w:szCs w:val="20"/>
              </w:rPr>
              <w:t>Emma Wynne-Jones</w:t>
            </w:r>
            <w:r w:rsidR="457D2F63" w:rsidRPr="4D5ABDED">
              <w:rPr>
                <w:rFonts w:cs="Arial"/>
                <w:sz w:val="20"/>
                <w:szCs w:val="20"/>
              </w:rPr>
              <w:t xml:space="preserve"> </w:t>
            </w:r>
          </w:p>
        </w:tc>
      </w:tr>
    </w:tbl>
    <w:p w14:paraId="72860C19" w14:textId="4917178C" w:rsidR="00F75C0D" w:rsidRPr="00DC5B76" w:rsidRDefault="00F75C0D" w:rsidP="00F75C0D">
      <w:pPr>
        <w:spacing w:before="480" w:line="240" w:lineRule="auto"/>
        <w:rPr>
          <w:rFonts w:cs="Arial"/>
          <w:bCs/>
          <w:color w:val="auto"/>
          <w:sz w:val="20"/>
          <w:szCs w:val="20"/>
          <w:u w:val="single"/>
        </w:rPr>
      </w:pPr>
      <w:r w:rsidRPr="00DC5B76">
        <w:rPr>
          <w:rFonts w:cs="Arial"/>
          <w:bCs/>
          <w:color w:val="auto"/>
          <w:sz w:val="20"/>
          <w:szCs w:val="20"/>
          <w:u w:val="single"/>
        </w:rPr>
        <w:t xml:space="preserve">Funding </w:t>
      </w:r>
      <w:r w:rsidR="005829D2" w:rsidRPr="00DC5B76">
        <w:rPr>
          <w:rFonts w:cs="Arial"/>
          <w:bCs/>
          <w:color w:val="auto"/>
          <w:sz w:val="20"/>
          <w:szCs w:val="20"/>
          <w:u w:val="single"/>
        </w:rPr>
        <w:t>O</w:t>
      </w:r>
      <w:r w:rsidRPr="00DC5B76">
        <w:rPr>
          <w:rFonts w:cs="Arial"/>
          <w:bCs/>
          <w:color w:val="auto"/>
          <w:sz w:val="20"/>
          <w:szCs w:val="20"/>
          <w:u w:val="single"/>
        </w:rPr>
        <w:t>verview</w:t>
      </w:r>
    </w:p>
    <w:tbl>
      <w:tblPr>
        <w:tblW w:w="10485" w:type="dxa"/>
        <w:tblCellMar>
          <w:left w:w="10" w:type="dxa"/>
          <w:right w:w="10" w:type="dxa"/>
        </w:tblCellMar>
        <w:tblLook w:val="04A0" w:firstRow="1" w:lastRow="0" w:firstColumn="1" w:lastColumn="0" w:noHBand="0" w:noVBand="1"/>
      </w:tblPr>
      <w:tblGrid>
        <w:gridCol w:w="5242"/>
        <w:gridCol w:w="5243"/>
      </w:tblGrid>
      <w:tr w:rsidR="00F75C0D" w:rsidRPr="00DC5B76" w14:paraId="6883C130"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1B8AFF30" w14:textId="77777777" w:rsidR="00F75C0D" w:rsidRPr="00DC5B76" w:rsidRDefault="00F75C0D" w:rsidP="007A3744">
            <w:pPr>
              <w:pStyle w:val="TableRow"/>
              <w:rPr>
                <w:rFonts w:cs="Arial"/>
                <w:sz w:val="20"/>
                <w:szCs w:val="20"/>
              </w:rPr>
            </w:pPr>
            <w:r w:rsidRPr="00DC5B76">
              <w:rPr>
                <w:rFonts w:cs="Arial"/>
                <w:b/>
                <w:sz w:val="20"/>
                <w:szCs w:val="20"/>
              </w:rPr>
              <w:t>Detail</w:t>
            </w:r>
          </w:p>
        </w:tc>
        <w:tc>
          <w:tcPr>
            <w:tcW w:w="52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3E6CA1B0" w14:textId="77777777" w:rsidR="00F75C0D" w:rsidRPr="00DC5B76" w:rsidRDefault="00F75C0D" w:rsidP="007A3744">
            <w:pPr>
              <w:pStyle w:val="TableRow"/>
              <w:rPr>
                <w:rFonts w:cs="Arial"/>
                <w:sz w:val="20"/>
                <w:szCs w:val="20"/>
              </w:rPr>
            </w:pPr>
            <w:r w:rsidRPr="00DC5B76">
              <w:rPr>
                <w:rFonts w:cs="Arial"/>
                <w:b/>
                <w:sz w:val="20"/>
                <w:szCs w:val="20"/>
              </w:rPr>
              <w:t>Amount</w:t>
            </w:r>
          </w:p>
        </w:tc>
      </w:tr>
      <w:tr w:rsidR="00F75C0D" w:rsidRPr="00DC5B76" w14:paraId="0BFFD1AD"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74FFE" w14:textId="77777777" w:rsidR="00F75C0D" w:rsidRPr="00DC5B76" w:rsidRDefault="00F75C0D" w:rsidP="007A3744">
            <w:pPr>
              <w:pStyle w:val="TableRow"/>
              <w:rPr>
                <w:rFonts w:cs="Arial"/>
                <w:sz w:val="20"/>
                <w:szCs w:val="20"/>
              </w:rPr>
            </w:pPr>
            <w:r w:rsidRPr="00DC5B76">
              <w:rPr>
                <w:rFonts w:cs="Arial"/>
                <w:sz w:val="20"/>
                <w:szCs w:val="20"/>
              </w:rPr>
              <w:t>Pupil premium funding allocation this academic year</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ABEAA" w14:textId="770CAB63" w:rsidR="00F75C0D" w:rsidRPr="00DC5B76" w:rsidRDefault="007C178A"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5</w:t>
            </w:r>
            <w:r w:rsidRPr="00DC5B76">
              <w:rPr>
                <w:rFonts w:cs="Arial"/>
                <w:b/>
                <w:bCs/>
                <w:i/>
                <w:iCs/>
                <w:sz w:val="20"/>
                <w:szCs w:val="20"/>
              </w:rPr>
              <w:t>-</w:t>
            </w:r>
            <w:r w:rsidR="00383B4A" w:rsidRPr="00DC5B76">
              <w:rPr>
                <w:rFonts w:cs="Arial"/>
                <w:b/>
                <w:bCs/>
                <w:i/>
                <w:iCs/>
                <w:sz w:val="20"/>
                <w:szCs w:val="20"/>
              </w:rPr>
              <w:t>202</w:t>
            </w:r>
            <w:r w:rsidR="00383B4A">
              <w:rPr>
                <w:rFonts w:cs="Arial"/>
                <w:b/>
                <w:bCs/>
                <w:i/>
                <w:iCs/>
                <w:sz w:val="20"/>
                <w:szCs w:val="20"/>
              </w:rPr>
              <w:t>6</w:t>
            </w:r>
            <w:r w:rsidR="00383B4A" w:rsidRPr="00DC5B76">
              <w:rPr>
                <w:rFonts w:cs="Arial"/>
                <w:sz w:val="20"/>
                <w:szCs w:val="20"/>
              </w:rPr>
              <w:t xml:space="preserve"> £</w:t>
            </w:r>
            <w:r w:rsidR="00383B4A">
              <w:rPr>
                <w:rFonts w:cs="Arial"/>
                <w:sz w:val="20"/>
                <w:szCs w:val="20"/>
              </w:rPr>
              <w:t>243,915</w:t>
            </w:r>
          </w:p>
          <w:p w14:paraId="439DB7F6" w14:textId="1DA79009" w:rsidR="007C178A" w:rsidRPr="00DC5B76" w:rsidRDefault="007C178A"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6</w:t>
            </w:r>
            <w:r w:rsidRPr="00DC5B76">
              <w:rPr>
                <w:rFonts w:cs="Arial"/>
                <w:b/>
                <w:bCs/>
                <w:i/>
                <w:iCs/>
                <w:sz w:val="20"/>
                <w:szCs w:val="20"/>
              </w:rPr>
              <w:t>-202</w:t>
            </w:r>
            <w:r w:rsidR="00383B4A">
              <w:rPr>
                <w:rFonts w:cs="Arial"/>
                <w:b/>
                <w:bCs/>
                <w:i/>
                <w:iCs/>
                <w:sz w:val="20"/>
                <w:szCs w:val="20"/>
              </w:rPr>
              <w:t xml:space="preserve">7 </w:t>
            </w:r>
            <w:r w:rsidR="00A36FED" w:rsidRPr="00A36FED">
              <w:rPr>
                <w:rFonts w:cs="Arial"/>
                <w:sz w:val="20"/>
                <w:szCs w:val="20"/>
              </w:rPr>
              <w:t>£269,700</w:t>
            </w:r>
          </w:p>
          <w:p w14:paraId="44E478EC" w14:textId="4EC54765" w:rsidR="00A80C8F" w:rsidRPr="00DC5B76" w:rsidRDefault="00A80C8F" w:rsidP="007A3744">
            <w:pPr>
              <w:pStyle w:val="TableRow"/>
              <w:rPr>
                <w:rFonts w:cs="Arial"/>
                <w:sz w:val="20"/>
                <w:szCs w:val="20"/>
              </w:rPr>
            </w:pPr>
            <w:r w:rsidRPr="00DC5B76">
              <w:rPr>
                <w:rFonts w:cs="Arial"/>
                <w:b/>
                <w:bCs/>
                <w:i/>
                <w:iCs/>
                <w:sz w:val="20"/>
                <w:szCs w:val="20"/>
              </w:rPr>
              <w:t>202</w:t>
            </w:r>
            <w:r w:rsidR="00383B4A">
              <w:rPr>
                <w:rFonts w:cs="Arial"/>
                <w:b/>
                <w:bCs/>
                <w:i/>
                <w:iCs/>
                <w:sz w:val="20"/>
                <w:szCs w:val="20"/>
              </w:rPr>
              <w:t>7</w:t>
            </w:r>
            <w:r w:rsidRPr="00DC5B76">
              <w:rPr>
                <w:rFonts w:cs="Arial"/>
                <w:b/>
                <w:bCs/>
                <w:i/>
                <w:iCs/>
                <w:sz w:val="20"/>
                <w:szCs w:val="20"/>
              </w:rPr>
              <w:t>-</w:t>
            </w:r>
            <w:r w:rsidR="00383B4A" w:rsidRPr="00DC5B76">
              <w:rPr>
                <w:rFonts w:cs="Arial"/>
                <w:b/>
                <w:bCs/>
                <w:i/>
                <w:iCs/>
                <w:sz w:val="20"/>
                <w:szCs w:val="20"/>
              </w:rPr>
              <w:t>202</w:t>
            </w:r>
            <w:r w:rsidR="00383B4A">
              <w:rPr>
                <w:rFonts w:cs="Arial"/>
                <w:b/>
                <w:bCs/>
                <w:i/>
                <w:iCs/>
                <w:sz w:val="20"/>
                <w:szCs w:val="20"/>
              </w:rPr>
              <w:t>8</w:t>
            </w:r>
            <w:r w:rsidR="00383B4A" w:rsidRPr="00DC5B76">
              <w:rPr>
                <w:rFonts w:cs="Arial"/>
                <w:b/>
                <w:bCs/>
                <w:i/>
                <w:iCs/>
                <w:sz w:val="20"/>
                <w:szCs w:val="20"/>
              </w:rPr>
              <w:t xml:space="preserve"> </w:t>
            </w:r>
            <w:r w:rsidR="00383B4A">
              <w:rPr>
                <w:rFonts w:cs="Arial"/>
                <w:b/>
                <w:bCs/>
                <w:i/>
                <w:iCs/>
                <w:sz w:val="20"/>
                <w:szCs w:val="20"/>
              </w:rPr>
              <w:t>TBC</w:t>
            </w:r>
          </w:p>
        </w:tc>
      </w:tr>
      <w:tr w:rsidR="00F75C0D" w:rsidRPr="00DC5B76" w14:paraId="13AC7C06" w14:textId="77777777" w:rsidTr="00D72704">
        <w:trPr>
          <w:trHeight w:val="374"/>
        </w:trPr>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B58FD" w14:textId="77777777" w:rsidR="00F75C0D" w:rsidRPr="00DC5B76" w:rsidRDefault="00F75C0D" w:rsidP="007A3744">
            <w:pPr>
              <w:pStyle w:val="TableRow"/>
              <w:rPr>
                <w:rFonts w:cs="Arial"/>
                <w:sz w:val="20"/>
                <w:szCs w:val="20"/>
              </w:rPr>
            </w:pPr>
            <w:r w:rsidRPr="00DC5B76">
              <w:rPr>
                <w:rFonts w:cs="Arial"/>
                <w:sz w:val="20"/>
                <w:szCs w:val="20"/>
              </w:rPr>
              <w:t>Pupil premium funding carried forward from previous years (enter £0 if not applicable)</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AF3D" w14:textId="45C61C3C" w:rsidR="00F75C0D" w:rsidRPr="00DC5B76" w:rsidRDefault="00F75C0D" w:rsidP="007A3744">
            <w:pPr>
              <w:pStyle w:val="TableRow"/>
              <w:rPr>
                <w:rFonts w:cs="Arial"/>
                <w:sz w:val="20"/>
                <w:szCs w:val="20"/>
              </w:rPr>
            </w:pPr>
            <w:r w:rsidRPr="00DC5B76">
              <w:rPr>
                <w:rFonts w:cs="Arial"/>
                <w:sz w:val="20"/>
                <w:szCs w:val="20"/>
              </w:rPr>
              <w:t>£</w:t>
            </w:r>
            <w:r w:rsidR="005829D2" w:rsidRPr="00DC5B76">
              <w:rPr>
                <w:rFonts w:cs="Arial"/>
                <w:sz w:val="20"/>
                <w:szCs w:val="20"/>
              </w:rPr>
              <w:t>0</w:t>
            </w:r>
          </w:p>
        </w:tc>
      </w:tr>
      <w:tr w:rsidR="00F75C0D" w:rsidRPr="00DC5B76" w14:paraId="7EA22060" w14:textId="77777777" w:rsidTr="00D72704">
        <w:tc>
          <w:tcPr>
            <w:tcW w:w="52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EA2E2" w14:textId="77777777" w:rsidR="00F75C0D" w:rsidRPr="00DC5B76" w:rsidRDefault="00F75C0D" w:rsidP="007A3744">
            <w:pPr>
              <w:pStyle w:val="TableRow"/>
              <w:rPr>
                <w:rFonts w:cs="Arial"/>
                <w:b/>
                <w:sz w:val="20"/>
                <w:szCs w:val="20"/>
              </w:rPr>
            </w:pPr>
            <w:r w:rsidRPr="00DC5B76">
              <w:rPr>
                <w:rFonts w:cs="Arial"/>
                <w:b/>
                <w:sz w:val="20"/>
                <w:szCs w:val="20"/>
              </w:rPr>
              <w:t>Total budget for this academic year</w:t>
            </w:r>
          </w:p>
          <w:p w14:paraId="415B947D" w14:textId="77777777" w:rsidR="00F75C0D" w:rsidRPr="00DC5B76" w:rsidRDefault="00F75C0D" w:rsidP="007A3744">
            <w:pPr>
              <w:pStyle w:val="TableRow"/>
              <w:rPr>
                <w:rFonts w:cs="Arial"/>
                <w:sz w:val="20"/>
                <w:szCs w:val="20"/>
              </w:rPr>
            </w:pPr>
            <w:r w:rsidRPr="00DC5B76">
              <w:rPr>
                <w:rFonts w:cs="Arial"/>
                <w:sz w:val="20"/>
                <w:szCs w:val="20"/>
              </w:rPr>
              <w:t>If your school is an academy in a trust that pools this funding, state the amount available to your school this academic year</w:t>
            </w:r>
          </w:p>
        </w:tc>
        <w:tc>
          <w:tcPr>
            <w:tcW w:w="5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FAF3E" w14:textId="7F9181DE" w:rsidR="00383B4A" w:rsidRPr="00DC5B76" w:rsidRDefault="00383B4A" w:rsidP="00383B4A">
            <w:pPr>
              <w:pStyle w:val="TableRow"/>
              <w:rPr>
                <w:rFonts w:cs="Arial"/>
                <w:sz w:val="20"/>
                <w:szCs w:val="20"/>
              </w:rPr>
            </w:pPr>
            <w:r w:rsidRPr="00DC5B76">
              <w:rPr>
                <w:rFonts w:cs="Arial"/>
                <w:b/>
                <w:bCs/>
                <w:i/>
                <w:iCs/>
                <w:sz w:val="20"/>
                <w:szCs w:val="20"/>
              </w:rPr>
              <w:t>202</w:t>
            </w:r>
            <w:r>
              <w:rPr>
                <w:rFonts w:cs="Arial"/>
                <w:b/>
                <w:bCs/>
                <w:i/>
                <w:iCs/>
                <w:sz w:val="20"/>
                <w:szCs w:val="20"/>
              </w:rPr>
              <w:t>5</w:t>
            </w:r>
            <w:r w:rsidRPr="00DC5B76">
              <w:rPr>
                <w:rFonts w:cs="Arial"/>
                <w:b/>
                <w:bCs/>
                <w:i/>
                <w:iCs/>
                <w:sz w:val="20"/>
                <w:szCs w:val="20"/>
              </w:rPr>
              <w:t>-202</w:t>
            </w:r>
            <w:r>
              <w:rPr>
                <w:rFonts w:cs="Arial"/>
                <w:b/>
                <w:bCs/>
                <w:i/>
                <w:iCs/>
                <w:sz w:val="20"/>
                <w:szCs w:val="20"/>
              </w:rPr>
              <w:t>6</w:t>
            </w:r>
            <w:r w:rsidRPr="00DC5B76">
              <w:rPr>
                <w:rFonts w:cs="Arial"/>
                <w:sz w:val="20"/>
                <w:szCs w:val="20"/>
              </w:rPr>
              <w:t xml:space="preserve"> £</w:t>
            </w:r>
            <w:r>
              <w:rPr>
                <w:rFonts w:cs="Arial"/>
                <w:sz w:val="20"/>
                <w:szCs w:val="20"/>
              </w:rPr>
              <w:t>243,915</w:t>
            </w:r>
          </w:p>
          <w:p w14:paraId="51B29831" w14:textId="5123E178" w:rsidR="00383B4A" w:rsidRPr="00DC5B76" w:rsidRDefault="00383B4A" w:rsidP="00383B4A">
            <w:pPr>
              <w:pStyle w:val="TableRow"/>
              <w:rPr>
                <w:rFonts w:cs="Arial"/>
                <w:sz w:val="20"/>
                <w:szCs w:val="20"/>
              </w:rPr>
            </w:pPr>
            <w:r w:rsidRPr="00DC5B76">
              <w:rPr>
                <w:rFonts w:cs="Arial"/>
                <w:b/>
                <w:bCs/>
                <w:i/>
                <w:iCs/>
                <w:sz w:val="20"/>
                <w:szCs w:val="20"/>
              </w:rPr>
              <w:t>202</w:t>
            </w:r>
            <w:r>
              <w:rPr>
                <w:rFonts w:cs="Arial"/>
                <w:b/>
                <w:bCs/>
                <w:i/>
                <w:iCs/>
                <w:sz w:val="20"/>
                <w:szCs w:val="20"/>
              </w:rPr>
              <w:t>6</w:t>
            </w:r>
            <w:r w:rsidRPr="00DC5B76">
              <w:rPr>
                <w:rFonts w:cs="Arial"/>
                <w:b/>
                <w:bCs/>
                <w:i/>
                <w:iCs/>
                <w:sz w:val="20"/>
                <w:szCs w:val="20"/>
              </w:rPr>
              <w:t>-202</w:t>
            </w:r>
            <w:r>
              <w:rPr>
                <w:rFonts w:cs="Arial"/>
                <w:b/>
                <w:bCs/>
                <w:i/>
                <w:iCs/>
                <w:sz w:val="20"/>
                <w:szCs w:val="20"/>
              </w:rPr>
              <w:t xml:space="preserve">7 </w:t>
            </w:r>
            <w:r w:rsidR="00A36FED" w:rsidRPr="00A36FED">
              <w:rPr>
                <w:rFonts w:cs="Arial"/>
                <w:sz w:val="20"/>
                <w:szCs w:val="20"/>
              </w:rPr>
              <w:t>£269,700</w:t>
            </w:r>
          </w:p>
          <w:p w14:paraId="2F902411" w14:textId="6C4127AD" w:rsidR="00383B4A" w:rsidRDefault="00383B4A" w:rsidP="00383B4A">
            <w:pPr>
              <w:pStyle w:val="TableRow"/>
              <w:rPr>
                <w:rFonts w:cs="Arial"/>
                <w:b/>
                <w:bCs/>
                <w:i/>
                <w:iCs/>
                <w:sz w:val="20"/>
                <w:szCs w:val="20"/>
              </w:rPr>
            </w:pPr>
            <w:r w:rsidRPr="00DC5B76">
              <w:rPr>
                <w:rFonts w:cs="Arial"/>
                <w:b/>
                <w:bCs/>
                <w:i/>
                <w:iCs/>
                <w:sz w:val="20"/>
                <w:szCs w:val="20"/>
              </w:rPr>
              <w:t>202</w:t>
            </w:r>
            <w:r>
              <w:rPr>
                <w:rFonts w:cs="Arial"/>
                <w:b/>
                <w:bCs/>
                <w:i/>
                <w:iCs/>
                <w:sz w:val="20"/>
                <w:szCs w:val="20"/>
              </w:rPr>
              <w:t>7</w:t>
            </w:r>
            <w:r w:rsidRPr="00DC5B76">
              <w:rPr>
                <w:rFonts w:cs="Arial"/>
                <w:b/>
                <w:bCs/>
                <w:i/>
                <w:iCs/>
                <w:sz w:val="20"/>
                <w:szCs w:val="20"/>
              </w:rPr>
              <w:t>-202</w:t>
            </w:r>
            <w:r>
              <w:rPr>
                <w:rFonts w:cs="Arial"/>
                <w:b/>
                <w:bCs/>
                <w:i/>
                <w:iCs/>
                <w:sz w:val="20"/>
                <w:szCs w:val="20"/>
              </w:rPr>
              <w:t>8</w:t>
            </w:r>
            <w:r w:rsidRPr="00DC5B76">
              <w:rPr>
                <w:rFonts w:cs="Arial"/>
                <w:b/>
                <w:bCs/>
                <w:i/>
                <w:iCs/>
                <w:sz w:val="20"/>
                <w:szCs w:val="20"/>
              </w:rPr>
              <w:t xml:space="preserve"> </w:t>
            </w:r>
            <w:r w:rsidRPr="00383B4A">
              <w:rPr>
                <w:rFonts w:cs="Arial"/>
                <w:sz w:val="20"/>
                <w:szCs w:val="20"/>
              </w:rPr>
              <w:t>TBC</w:t>
            </w:r>
          </w:p>
          <w:p w14:paraId="715C57D3" w14:textId="2D673BC1" w:rsidR="005829D2" w:rsidRPr="00DC5B76" w:rsidRDefault="005829D2" w:rsidP="00383B4A">
            <w:pPr>
              <w:pStyle w:val="TableRow"/>
              <w:rPr>
                <w:rFonts w:cs="Arial"/>
                <w:sz w:val="20"/>
                <w:szCs w:val="20"/>
              </w:rPr>
            </w:pPr>
            <w:r w:rsidRPr="00DC5B76">
              <w:rPr>
                <w:rFonts w:cs="Arial"/>
                <w:sz w:val="20"/>
                <w:szCs w:val="20"/>
              </w:rPr>
              <w:t xml:space="preserve">For </w:t>
            </w:r>
            <w:r w:rsidR="00383B4A" w:rsidRPr="00DC5B76">
              <w:rPr>
                <w:rFonts w:cs="Arial"/>
                <w:sz w:val="20"/>
                <w:szCs w:val="20"/>
              </w:rPr>
              <w:t>3-year</w:t>
            </w:r>
            <w:r w:rsidRPr="00DC5B76">
              <w:rPr>
                <w:rFonts w:cs="Arial"/>
                <w:sz w:val="20"/>
                <w:szCs w:val="20"/>
              </w:rPr>
              <w:t xml:space="preserve"> period: </w:t>
            </w:r>
            <w:r w:rsidR="001A687F" w:rsidRPr="00DC5B76">
              <w:rPr>
                <w:rFonts w:cs="Arial"/>
                <w:sz w:val="20"/>
                <w:szCs w:val="20"/>
              </w:rPr>
              <w:t>£</w:t>
            </w:r>
            <w:r w:rsidR="00383B4A" w:rsidRPr="00383B4A">
              <w:rPr>
                <w:rFonts w:cs="Arial"/>
                <w:sz w:val="20"/>
                <w:szCs w:val="20"/>
              </w:rPr>
              <w:t xml:space="preserve"> TBC</w:t>
            </w:r>
          </w:p>
        </w:tc>
      </w:tr>
    </w:tbl>
    <w:p w14:paraId="484F9F38" w14:textId="77777777" w:rsidR="005829D2" w:rsidRDefault="005829D2" w:rsidP="00A710B9">
      <w:pPr>
        <w:pStyle w:val="Heading1"/>
      </w:pPr>
    </w:p>
    <w:p w14:paraId="2DBC6D3F" w14:textId="3020F6BC" w:rsidR="007E5B56" w:rsidRDefault="00F75C0D" w:rsidP="00E66DDC">
      <w:pPr>
        <w:pStyle w:val="Heading1"/>
      </w:pPr>
      <w:r w:rsidRPr="00F75C0D">
        <w:t xml:space="preserve">Part A: Pupil </w:t>
      </w:r>
      <w:r w:rsidR="00782B32">
        <w:t>P</w:t>
      </w:r>
      <w:r w:rsidRPr="00F75C0D">
        <w:t xml:space="preserve">remium </w:t>
      </w:r>
      <w:r w:rsidR="00782B32">
        <w:t>S</w:t>
      </w:r>
      <w:r w:rsidRPr="00F75C0D">
        <w:t xml:space="preserve">trategy </w:t>
      </w:r>
      <w:r w:rsidR="00782B32">
        <w:t>P</w:t>
      </w:r>
      <w:r w:rsidRPr="00F75C0D">
        <w:t>lan</w:t>
      </w:r>
      <w:r w:rsidR="00845EDD">
        <w:t xml:space="preserve"> 2026-2029</w:t>
      </w:r>
    </w:p>
    <w:p w14:paraId="382BB219" w14:textId="77777777" w:rsidR="00E66DDC" w:rsidRPr="00E66DDC" w:rsidRDefault="00E66DDC" w:rsidP="00E66DDC">
      <w:pPr>
        <w:rPr>
          <w:lang w:val="en-US" w:eastAsia="en-US"/>
        </w:rPr>
      </w:pPr>
    </w:p>
    <w:tbl>
      <w:tblPr>
        <w:tblW w:w="10485" w:type="dxa"/>
        <w:tblCellMar>
          <w:left w:w="10" w:type="dxa"/>
          <w:right w:w="10" w:type="dxa"/>
        </w:tblCellMar>
        <w:tblLook w:val="04A0" w:firstRow="1" w:lastRow="0" w:firstColumn="1" w:lastColumn="0" w:noHBand="0" w:noVBand="1"/>
      </w:tblPr>
      <w:tblGrid>
        <w:gridCol w:w="10485"/>
      </w:tblGrid>
      <w:tr w:rsidR="009E0755" w:rsidRPr="00F75C0D" w14:paraId="671A91D6" w14:textId="77777777" w:rsidTr="004A64E4">
        <w:trPr>
          <w:trHeight w:val="374"/>
        </w:trPr>
        <w:tc>
          <w:tcPr>
            <w:tcW w:w="1048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vAlign w:val="center"/>
          </w:tcPr>
          <w:p w14:paraId="1A0FB189" w14:textId="4E2B9782" w:rsidR="009E0755" w:rsidRPr="009E0755" w:rsidRDefault="009E0755" w:rsidP="009E0755">
            <w:pPr>
              <w:pStyle w:val="Heading2"/>
              <w:rPr>
                <w:rFonts w:ascii="Arial" w:hAnsi="Arial" w:cs="Arial"/>
                <w:b/>
                <w:bCs/>
                <w:color w:val="auto"/>
                <w:sz w:val="24"/>
                <w:szCs w:val="24"/>
              </w:rPr>
            </w:pPr>
            <w:r w:rsidRPr="009E0755">
              <w:rPr>
                <w:rFonts w:ascii="Arial" w:hAnsi="Arial" w:cs="Arial"/>
                <w:b/>
                <w:bCs/>
                <w:color w:val="auto"/>
                <w:sz w:val="24"/>
                <w:szCs w:val="24"/>
              </w:rPr>
              <w:t>Statement of Intent</w:t>
            </w:r>
          </w:p>
        </w:tc>
      </w:tr>
      <w:tr w:rsidR="009E0755" w:rsidRPr="00F75C0D" w14:paraId="7A3836C8" w14:textId="77777777" w:rsidTr="00A906BF">
        <w:trPr>
          <w:trHeight w:val="374"/>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11605" w14:textId="2534E5F0" w:rsidR="0021096E" w:rsidRPr="00845EDD" w:rsidRDefault="0021096E" w:rsidP="0021096E">
            <w:pPr>
              <w:rPr>
                <w:color w:val="000000"/>
                <w:sz w:val="20"/>
                <w:szCs w:val="20"/>
              </w:rPr>
            </w:pPr>
            <w:r w:rsidRPr="0021096E">
              <w:rPr>
                <w:color w:val="000000"/>
                <w:sz w:val="20"/>
                <w:szCs w:val="20"/>
              </w:rPr>
              <w:t xml:space="preserve">At Gorsefield, we believe </w:t>
            </w:r>
            <w:r w:rsidRPr="00845EDD">
              <w:rPr>
                <w:color w:val="000000"/>
                <w:sz w:val="20"/>
                <w:szCs w:val="20"/>
              </w:rPr>
              <w:t>that every child and adult can excel in everything they do. Our vision, ‘</w:t>
            </w:r>
            <w:r w:rsidRPr="00845EDD">
              <w:rPr>
                <w:i/>
                <w:iCs/>
                <w:color w:val="000000"/>
                <w:sz w:val="20"/>
                <w:szCs w:val="20"/>
              </w:rPr>
              <w:t xml:space="preserve">Gorsefield inspires and challenges all children and adults to excel in everything they do,’ </w:t>
            </w:r>
            <w:r w:rsidRPr="00845EDD">
              <w:rPr>
                <w:color w:val="000000"/>
                <w:sz w:val="20"/>
                <w:szCs w:val="20"/>
              </w:rPr>
              <w:t>is the foundation of our commitment to excellence, inclusion and opportunity. We believe every pupil deserves access to the highest expectations, exceptional teaching, rich experiences and an ambitious curriculum that enables them to flourish.</w:t>
            </w:r>
          </w:p>
          <w:p w14:paraId="34E69436" w14:textId="77777777" w:rsidR="0021096E" w:rsidRPr="00845EDD" w:rsidRDefault="0021096E" w:rsidP="0021096E">
            <w:pPr>
              <w:rPr>
                <w:color w:val="000000"/>
                <w:sz w:val="20"/>
                <w:szCs w:val="20"/>
              </w:rPr>
            </w:pPr>
            <w:r w:rsidRPr="00845EDD">
              <w:rPr>
                <w:color w:val="000000"/>
                <w:sz w:val="20"/>
                <w:szCs w:val="20"/>
              </w:rPr>
              <w:t xml:space="preserve">Our </w:t>
            </w:r>
            <w:r w:rsidRPr="00845EDD">
              <w:rPr>
                <w:i/>
                <w:iCs/>
                <w:color w:val="000000"/>
                <w:sz w:val="20"/>
                <w:szCs w:val="20"/>
              </w:rPr>
              <w:t>Learning Without Limits</w:t>
            </w:r>
            <w:r w:rsidRPr="00845EDD">
              <w:rPr>
                <w:color w:val="000000"/>
                <w:sz w:val="20"/>
                <w:szCs w:val="20"/>
              </w:rPr>
              <w:t xml:space="preserve"> approach has been intentionally designed to ensure that every child, regardless of background, starting point or circumstance, develops the knowledge, skills, character and confidence required to succeed. It is a curriculum built on the belief that opportunity should never be limited by disadvantage.</w:t>
            </w:r>
          </w:p>
          <w:p w14:paraId="0CD09FA8" w14:textId="5FE901D8" w:rsidR="0021096E" w:rsidRPr="0021096E" w:rsidRDefault="0021096E" w:rsidP="0021096E">
            <w:pPr>
              <w:rPr>
                <w:color w:val="000000"/>
                <w:sz w:val="20"/>
                <w:szCs w:val="20"/>
              </w:rPr>
            </w:pPr>
            <w:r w:rsidRPr="00845EDD">
              <w:rPr>
                <w:color w:val="000000"/>
                <w:sz w:val="20"/>
                <w:szCs w:val="20"/>
              </w:rPr>
              <w:t>We firmly believe that deprivation is not a deficit. Disadvantaged</w:t>
            </w:r>
            <w:r w:rsidRPr="0021096E">
              <w:rPr>
                <w:color w:val="000000"/>
                <w:sz w:val="20"/>
                <w:szCs w:val="20"/>
              </w:rPr>
              <w:t xml:space="preserve"> pupils are not defined by circumstance, but by their potential to achieve, contribute and excel. Our Pupil Premium strategy is therefore rooted in equity: identifying </w:t>
            </w:r>
            <w:r w:rsidRPr="0021096E">
              <w:rPr>
                <w:color w:val="000000"/>
                <w:sz w:val="20"/>
                <w:szCs w:val="20"/>
              </w:rPr>
              <w:lastRenderedPageBreak/>
              <w:t>individual barriers with precision, responding effectively and ensuring all pupils</w:t>
            </w:r>
            <w:r w:rsidR="00FF3CAD">
              <w:rPr>
                <w:color w:val="000000"/>
                <w:sz w:val="20"/>
                <w:szCs w:val="20"/>
              </w:rPr>
              <w:t xml:space="preserve">- </w:t>
            </w:r>
            <w:r w:rsidRPr="0021096E">
              <w:rPr>
                <w:color w:val="000000"/>
                <w:sz w:val="20"/>
                <w:szCs w:val="20"/>
              </w:rPr>
              <w:t>including disadvantaged pupils who are already high attainer</w:t>
            </w:r>
            <w:r w:rsidR="00FF3CAD">
              <w:rPr>
                <w:color w:val="000000"/>
                <w:sz w:val="20"/>
                <w:szCs w:val="20"/>
              </w:rPr>
              <w:t xml:space="preserve">s- </w:t>
            </w:r>
            <w:r w:rsidRPr="0021096E">
              <w:rPr>
                <w:color w:val="000000"/>
                <w:sz w:val="20"/>
                <w:szCs w:val="20"/>
              </w:rPr>
              <w:t>are challenged to achieve the highest standards.</w:t>
            </w:r>
          </w:p>
          <w:p w14:paraId="3A89A0CF" w14:textId="77777777" w:rsidR="0021096E" w:rsidRPr="0021096E" w:rsidRDefault="0021096E" w:rsidP="0021096E">
            <w:pPr>
              <w:rPr>
                <w:color w:val="000000"/>
                <w:sz w:val="20"/>
                <w:szCs w:val="20"/>
              </w:rPr>
            </w:pPr>
            <w:r w:rsidRPr="0021096E">
              <w:rPr>
                <w:color w:val="000000"/>
                <w:sz w:val="20"/>
                <w:szCs w:val="20"/>
              </w:rPr>
              <w:t>High-quality teaching is at the heart of our approach. All pupils benefit from a consistently ambitious curriculum, expert teaching and purposeful learning experiences. Where additional barriers exist, including for vulnerable pupils such as those with a social worker, children who are looked after and young carers, we provide carefully targeted, evidence-informed support that enables pupils to access the full breadth of opportunities available to them.</w:t>
            </w:r>
          </w:p>
          <w:p w14:paraId="4CEB088E" w14:textId="77777777" w:rsidR="0021096E" w:rsidRPr="0021096E" w:rsidRDefault="0021096E" w:rsidP="0021096E">
            <w:pPr>
              <w:rPr>
                <w:color w:val="000000"/>
                <w:sz w:val="20"/>
                <w:szCs w:val="20"/>
              </w:rPr>
            </w:pPr>
            <w:r w:rsidRPr="0021096E">
              <w:rPr>
                <w:color w:val="000000"/>
                <w:sz w:val="20"/>
                <w:szCs w:val="20"/>
              </w:rPr>
              <w:t xml:space="preserve">Our approach is responsive </w:t>
            </w:r>
            <w:r w:rsidRPr="009F6EDD">
              <w:rPr>
                <w:color w:val="000000"/>
                <w:sz w:val="20"/>
                <w:szCs w:val="20"/>
              </w:rPr>
              <w:t>to individual need, informed by robust diagnostic assessment rather than assumptions about disadvantage.</w:t>
            </w:r>
            <w:r w:rsidRPr="0021096E">
              <w:rPr>
                <w:color w:val="000000"/>
                <w:sz w:val="20"/>
                <w:szCs w:val="20"/>
              </w:rPr>
              <w:t xml:space="preserve"> We recognise that pupils experience barriers in different ways and therefore ensure provision is carefully matched, regularly evaluated and adapted to secure the strongest possible outcomes. Through our relentless commitment to excellence, inclusion and opportunity, disadvantaged pupils are empowered not only to succeed, but to flourish.</w:t>
            </w:r>
          </w:p>
          <w:p w14:paraId="6FB403E1" w14:textId="77777777" w:rsidR="0021096E" w:rsidRPr="007B5CEF" w:rsidRDefault="0021096E" w:rsidP="0021096E">
            <w:pPr>
              <w:rPr>
                <w:color w:val="000000"/>
                <w:sz w:val="20"/>
                <w:szCs w:val="20"/>
                <w:u w:val="single"/>
              </w:rPr>
            </w:pPr>
            <w:r w:rsidRPr="007B5CEF">
              <w:rPr>
                <w:color w:val="000000"/>
                <w:sz w:val="20"/>
                <w:szCs w:val="20"/>
                <w:u w:val="single"/>
              </w:rPr>
              <w:t>To ensure our strategy remains highly effective, we will:</w:t>
            </w:r>
          </w:p>
          <w:p w14:paraId="6805B5D6"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Maintain the highest expectations for disadvantaged pupils, ensuring they are consistently challenged through ambitious teaching and learning opportunities.</w:t>
            </w:r>
          </w:p>
          <w:p w14:paraId="3E1DD08C"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Identify and address barriers at the earliest opportunity through precise assessment, timely intervention and responsive support.</w:t>
            </w:r>
          </w:p>
          <w:p w14:paraId="18D663BA"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Embed collective responsibility for disadvantaged pupils’ outcomes, with all staff committed to removing barriers and ensuring pupils achieve their full potential.</w:t>
            </w:r>
          </w:p>
          <w:p w14:paraId="73BC9A61"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Ensure all pupils access a rich and diverse curriculum beyond the classroom, including enrichment opportunities in sport, music, outdoor learning and wider cultural experiences.</w:t>
            </w:r>
          </w:p>
          <w:p w14:paraId="257B63D7"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Provide high-quality pastoral and nurture support that develops pupils’ emotional wellbeing, resilience, self-regulation and readiness to learn.</w:t>
            </w:r>
          </w:p>
          <w:p w14:paraId="09B1F877"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Ensure disadvantaged pupils who require additional support benefit from targeted opportunities, including breakfast provision where appropriate, to promote positive relationships, wellbeing and successful engagement with learning.</w:t>
            </w:r>
          </w:p>
          <w:p w14:paraId="0B959A0B" w14:textId="77777777" w:rsidR="0021096E" w:rsidRPr="007B5CEF" w:rsidRDefault="0021096E" w:rsidP="007B5CEF">
            <w:pPr>
              <w:spacing w:after="0"/>
              <w:rPr>
                <w:color w:val="000000"/>
                <w:sz w:val="20"/>
                <w:szCs w:val="20"/>
              </w:rPr>
            </w:pPr>
            <w:r w:rsidRPr="007B5CEF">
              <w:rPr>
                <w:rFonts w:ascii="Segoe UI Symbol" w:hAnsi="Segoe UI Symbol" w:cs="Segoe UI Symbol"/>
                <w:color w:val="000000"/>
                <w:sz w:val="20"/>
                <w:szCs w:val="20"/>
              </w:rPr>
              <w:t>✓</w:t>
            </w:r>
            <w:r w:rsidRPr="007B5CEF">
              <w:rPr>
                <w:color w:val="000000"/>
                <w:sz w:val="20"/>
                <w:szCs w:val="20"/>
              </w:rPr>
              <w:t xml:space="preserve"> Work in partnership with families to sustain excellent attendance and punctuality, providing proactive daily support where required to ensure disadvantaged pupils attend regularly and access every learning opportunity.</w:t>
            </w:r>
          </w:p>
          <w:p w14:paraId="6575FB57" w14:textId="322198D6" w:rsidR="00944539" w:rsidRPr="0074771B" w:rsidRDefault="00944539" w:rsidP="009F6EDD">
            <w:pPr>
              <w:spacing w:after="0"/>
            </w:pPr>
          </w:p>
        </w:tc>
      </w:tr>
    </w:tbl>
    <w:p w14:paraId="3CD89DB1" w14:textId="39356025" w:rsidR="00F75C0D" w:rsidRPr="00F75C0D" w:rsidRDefault="00F75C0D" w:rsidP="007A366C">
      <w:pPr>
        <w:spacing w:after="0" w:line="240" w:lineRule="auto"/>
        <w:outlineLvl w:val="0"/>
        <w:rPr>
          <w:rFonts w:cs="Arial"/>
        </w:rPr>
      </w:pPr>
      <w:bookmarkStart w:id="12" w:name="_Toc357771640"/>
      <w:bookmarkStart w:id="13" w:name="_Toc346793418"/>
    </w:p>
    <w:tbl>
      <w:tblPr>
        <w:tblW w:w="5000" w:type="pct"/>
        <w:tblCellMar>
          <w:left w:w="10" w:type="dxa"/>
          <w:right w:w="10" w:type="dxa"/>
        </w:tblCellMar>
        <w:tblLook w:val="04A0" w:firstRow="1" w:lastRow="0" w:firstColumn="1" w:lastColumn="0" w:noHBand="0" w:noVBand="1"/>
      </w:tblPr>
      <w:tblGrid>
        <w:gridCol w:w="1628"/>
        <w:gridCol w:w="8828"/>
      </w:tblGrid>
      <w:tr w:rsidR="007A366C" w:rsidRPr="00F75C0D" w14:paraId="7E8C2787" w14:textId="77777777" w:rsidTr="004A64E4">
        <w:tc>
          <w:tcPr>
            <w:tcW w:w="10456"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CE8EB00" w14:textId="316D3167" w:rsidR="007A366C" w:rsidRPr="007A366C" w:rsidRDefault="007A366C" w:rsidP="007A3744">
            <w:pPr>
              <w:pStyle w:val="TableHeader"/>
              <w:jc w:val="left"/>
              <w:rPr>
                <w:rFonts w:cs="Arial"/>
              </w:rPr>
            </w:pPr>
            <w:r w:rsidRPr="007A366C">
              <w:rPr>
                <w:rFonts w:cs="Arial"/>
                <w:color w:val="auto"/>
              </w:rPr>
              <w:t>Challenges</w:t>
            </w:r>
          </w:p>
        </w:tc>
      </w:tr>
      <w:tr w:rsidR="007A366C" w:rsidRPr="00F75C0D" w14:paraId="0E51FB20" w14:textId="77777777" w:rsidTr="007A366C">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279A9" w14:textId="7255A857" w:rsidR="007A366C" w:rsidRPr="007A366C" w:rsidRDefault="007A366C" w:rsidP="007A3744">
            <w:pPr>
              <w:pStyle w:val="TableHeader"/>
              <w:jc w:val="left"/>
              <w:rPr>
                <w:rFonts w:cs="Arial"/>
                <w:b w:val="0"/>
              </w:rPr>
            </w:pPr>
            <w:r w:rsidRPr="00DC5B76">
              <w:rPr>
                <w:rFonts w:cs="Arial"/>
                <w:b w:val="0"/>
                <w:color w:val="auto"/>
                <w:sz w:val="20"/>
                <w:szCs w:val="20"/>
              </w:rPr>
              <w:t>This details the key challenges to achievement that we have identified among our disadvantaged pupils.</w:t>
            </w:r>
          </w:p>
        </w:tc>
      </w:tr>
      <w:tr w:rsidR="00F75C0D" w:rsidRPr="00F75C0D" w14:paraId="4B5DEF53" w14:textId="77777777" w:rsidTr="004A64E4">
        <w:tc>
          <w:tcPr>
            <w:tcW w:w="16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D2662D8" w14:textId="2134EB15" w:rsidR="00F75C0D" w:rsidRPr="00F75C0D" w:rsidRDefault="00F75C0D" w:rsidP="009E0755">
            <w:pPr>
              <w:pStyle w:val="TableHeader"/>
              <w:ind w:left="0"/>
              <w:jc w:val="left"/>
              <w:rPr>
                <w:rFonts w:cs="Arial"/>
              </w:rPr>
            </w:pPr>
            <w:r w:rsidRPr="00F75C0D">
              <w:rPr>
                <w:rFonts w:cs="Arial"/>
              </w:rPr>
              <w:t xml:space="preserve">Challenge </w:t>
            </w:r>
            <w:r w:rsidR="007B5CEF">
              <w:rPr>
                <w:rFonts w:cs="Arial"/>
              </w:rPr>
              <w:t>N</w:t>
            </w:r>
            <w:r w:rsidRPr="00F75C0D">
              <w:rPr>
                <w:rFonts w:cs="Arial"/>
              </w:rPr>
              <w:t>umber</w:t>
            </w:r>
          </w:p>
        </w:tc>
        <w:tc>
          <w:tcPr>
            <w:tcW w:w="882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4AAE69E" w14:textId="5356332C" w:rsidR="00F75C0D" w:rsidRPr="00F75C0D" w:rsidRDefault="00F75C0D" w:rsidP="007A3744">
            <w:pPr>
              <w:pStyle w:val="TableHeader"/>
              <w:jc w:val="left"/>
              <w:rPr>
                <w:rFonts w:cs="Arial"/>
              </w:rPr>
            </w:pPr>
            <w:r w:rsidRPr="00F75C0D">
              <w:rPr>
                <w:rFonts w:cs="Arial"/>
              </w:rPr>
              <w:t xml:space="preserve">Detail of </w:t>
            </w:r>
            <w:r w:rsidR="00297669">
              <w:rPr>
                <w:rFonts w:cs="Arial"/>
              </w:rPr>
              <w:t>C</w:t>
            </w:r>
            <w:r w:rsidRPr="00F75C0D">
              <w:rPr>
                <w:rFonts w:cs="Arial"/>
              </w:rPr>
              <w:t xml:space="preserve">hallenge </w:t>
            </w:r>
          </w:p>
        </w:tc>
      </w:tr>
      <w:tr w:rsidR="00F75C0D" w:rsidRPr="00DC5B76" w14:paraId="280BC745" w14:textId="77777777" w:rsidTr="003343BD">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31845" w14:textId="77777777" w:rsidR="00F75C0D" w:rsidRPr="00DC5B76" w:rsidRDefault="00F75C0D" w:rsidP="007A3744">
            <w:pPr>
              <w:pStyle w:val="TableRow"/>
              <w:rPr>
                <w:rFonts w:cs="Arial"/>
                <w:sz w:val="20"/>
                <w:szCs w:val="20"/>
              </w:rPr>
            </w:pPr>
            <w:r w:rsidRPr="00DC5B76">
              <w:rPr>
                <w:rFonts w:cs="Arial"/>
                <w:sz w:val="20"/>
                <w:szCs w:val="20"/>
              </w:rPr>
              <w:t>1</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AB6F619" w14:textId="7AC90985" w:rsidR="00F75C0D" w:rsidRPr="00DC5B76" w:rsidRDefault="005E3ACC" w:rsidP="007A3744">
            <w:pPr>
              <w:pStyle w:val="TableRowCentered"/>
              <w:jc w:val="left"/>
              <w:rPr>
                <w:rFonts w:cs="Arial"/>
                <w:sz w:val="20"/>
              </w:rPr>
            </w:pPr>
            <w:r w:rsidRPr="005E3ACC">
              <w:rPr>
                <w:sz w:val="20"/>
                <w:szCs w:val="16"/>
              </w:rPr>
              <w:t>Language deficits on entry to the early years, particularly in vocabulary and oral language, create barriers to accessing the curriculum, developing communication skills and achieving strong outcomes.</w:t>
            </w:r>
          </w:p>
        </w:tc>
      </w:tr>
      <w:tr w:rsidR="00F75C0D" w:rsidRPr="00DC5B76" w14:paraId="5A3E2D40" w14:textId="77777777" w:rsidTr="003C0314">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85FA8" w14:textId="77777777" w:rsidR="00F75C0D" w:rsidRPr="00DC5B76" w:rsidRDefault="00F75C0D" w:rsidP="007A3744">
            <w:pPr>
              <w:pStyle w:val="TableRow"/>
              <w:rPr>
                <w:rFonts w:cs="Arial"/>
                <w:sz w:val="20"/>
                <w:szCs w:val="20"/>
              </w:rPr>
            </w:pPr>
            <w:r w:rsidRPr="00DC5B76">
              <w:rPr>
                <w:rFonts w:cs="Arial"/>
                <w:sz w:val="20"/>
                <w:szCs w:val="20"/>
              </w:rPr>
              <w:t>2</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BAA95B5" w14:textId="21001E3E" w:rsidR="00F75C0D" w:rsidRPr="00DC5B76" w:rsidRDefault="008715BB" w:rsidP="007A3744">
            <w:pPr>
              <w:pStyle w:val="TableRowCentered"/>
              <w:jc w:val="left"/>
              <w:rPr>
                <w:rFonts w:cs="Arial"/>
                <w:sz w:val="20"/>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r>
      <w:tr w:rsidR="00F75C0D" w:rsidRPr="00DC5B76" w14:paraId="5EAC830E" w14:textId="77777777" w:rsidTr="00402DCF">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ACAB1" w14:textId="77777777" w:rsidR="00F75C0D" w:rsidRPr="00DC5B76" w:rsidRDefault="00F75C0D" w:rsidP="007A3744">
            <w:pPr>
              <w:pStyle w:val="TableRow"/>
              <w:rPr>
                <w:rFonts w:cs="Arial"/>
                <w:sz w:val="20"/>
                <w:szCs w:val="20"/>
              </w:rPr>
            </w:pPr>
            <w:r w:rsidRPr="00DC5B76">
              <w:rPr>
                <w:rFonts w:cs="Arial"/>
                <w:sz w:val="20"/>
                <w:szCs w:val="20"/>
              </w:rPr>
              <w:t>3</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C1EA4FF" w14:textId="4E5711E3" w:rsidR="00F75C0D" w:rsidRPr="00DC5B76" w:rsidRDefault="004C19BB" w:rsidP="007A3744">
            <w:pPr>
              <w:pStyle w:val="TableRowCentered"/>
              <w:jc w:val="left"/>
              <w:rPr>
                <w:rFonts w:cs="Arial"/>
                <w:sz w:val="20"/>
              </w:rPr>
            </w:pPr>
            <w:r w:rsidRPr="004C19BB">
              <w:rPr>
                <w:sz w:val="20"/>
                <w:szCs w:val="16"/>
              </w:rPr>
              <w:t>Disadvantaged pupils enter school with lower baseline literacy skills and experience greater challenges in phonics, reading fluency and comprehension, creating barriers to becoming confident, fluent readers</w:t>
            </w:r>
            <w:r>
              <w:rPr>
                <w:sz w:val="20"/>
                <w:szCs w:val="16"/>
              </w:rPr>
              <w:t>.</w:t>
            </w:r>
          </w:p>
        </w:tc>
      </w:tr>
      <w:tr w:rsidR="00F75C0D" w:rsidRPr="00DC5B76" w14:paraId="19A6078D" w14:textId="77777777" w:rsidTr="00020AF9">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CA7AD" w14:textId="77777777" w:rsidR="00F75C0D" w:rsidRPr="00DC5B76" w:rsidRDefault="00F75C0D" w:rsidP="007A3744">
            <w:pPr>
              <w:pStyle w:val="TableRow"/>
              <w:rPr>
                <w:rFonts w:cs="Arial"/>
                <w:sz w:val="20"/>
                <w:szCs w:val="20"/>
              </w:rPr>
            </w:pPr>
            <w:r w:rsidRPr="00DC5B76">
              <w:rPr>
                <w:rFonts w:cs="Arial"/>
                <w:sz w:val="20"/>
                <w:szCs w:val="20"/>
              </w:rPr>
              <w:t>4</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B29476E" w14:textId="2F8D11D7" w:rsidR="00F75C0D" w:rsidRPr="00DC5B76" w:rsidRDefault="005013F5" w:rsidP="00DA79C1">
            <w:pPr>
              <w:pStyle w:val="TableRowCentered"/>
              <w:ind w:left="0"/>
              <w:jc w:val="left"/>
              <w:rPr>
                <w:rFonts w:cs="Arial"/>
                <w:iCs/>
                <w:sz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tc>
      </w:tr>
      <w:tr w:rsidR="00F75C0D" w:rsidRPr="00DC5B76" w14:paraId="6D8D7345" w14:textId="77777777" w:rsidTr="00FE0FF4">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C75BB" w14:textId="77777777" w:rsidR="00F75C0D" w:rsidRPr="00DC5B76" w:rsidRDefault="00F75C0D" w:rsidP="007A3744">
            <w:pPr>
              <w:pStyle w:val="TableRow"/>
              <w:rPr>
                <w:rFonts w:cs="Arial"/>
                <w:sz w:val="20"/>
                <w:szCs w:val="20"/>
              </w:rPr>
            </w:pPr>
            <w:bookmarkStart w:id="14" w:name="_Toc443397160"/>
            <w:r w:rsidRPr="00DC5B76">
              <w:rPr>
                <w:rFonts w:cs="Arial"/>
                <w:sz w:val="20"/>
                <w:szCs w:val="20"/>
              </w:rPr>
              <w:t>5</w:t>
            </w:r>
          </w:p>
        </w:tc>
        <w:tc>
          <w:tcPr>
            <w:tcW w:w="882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EBD41AD" w14:textId="7A21F2C4" w:rsidR="002A6B61" w:rsidRPr="00DC5B76" w:rsidRDefault="00901904" w:rsidP="00A93BEB">
            <w:pPr>
              <w:pStyle w:val="TableRowCentered"/>
              <w:jc w:val="left"/>
              <w:rPr>
                <w:sz w:val="20"/>
                <w:szCs w:val="16"/>
              </w:rPr>
            </w:pPr>
            <w:r w:rsidRPr="00901904">
              <w:rPr>
                <w:sz w:val="20"/>
                <w:szCs w:val="16"/>
              </w:rPr>
              <w:t xml:space="preserve">Although attendance for disadvantaged pupils is above national and persistent absence is significantly below national, disadvantaged pupils with SEND continue to have lower attendance </w:t>
            </w:r>
            <w:r w:rsidRPr="00901904">
              <w:rPr>
                <w:sz w:val="20"/>
                <w:szCs w:val="16"/>
              </w:rPr>
              <w:lastRenderedPageBreak/>
              <w:t>than their peers. Barriers to consistent attendance for this group remain a challenge, impacting access to learning and progress.</w:t>
            </w:r>
          </w:p>
        </w:tc>
      </w:tr>
    </w:tbl>
    <w:p w14:paraId="25F9AB44" w14:textId="789CBA85" w:rsidR="00F75C0D" w:rsidRPr="00DC5B76" w:rsidRDefault="00F75C0D" w:rsidP="00F75C0D">
      <w:pPr>
        <w:rPr>
          <w:rFonts w:cs="Arial"/>
          <w:sz w:val="20"/>
          <w:szCs w:val="20"/>
        </w:rPr>
      </w:pPr>
    </w:p>
    <w:tbl>
      <w:tblPr>
        <w:tblW w:w="5000" w:type="pct"/>
        <w:tblCellMar>
          <w:left w:w="10" w:type="dxa"/>
          <w:right w:w="10" w:type="dxa"/>
        </w:tblCellMar>
        <w:tblLook w:val="04A0" w:firstRow="1" w:lastRow="0" w:firstColumn="1" w:lastColumn="0" w:noHBand="0" w:noVBand="1"/>
      </w:tblPr>
      <w:tblGrid>
        <w:gridCol w:w="2830"/>
        <w:gridCol w:w="7626"/>
      </w:tblGrid>
      <w:tr w:rsidR="00271787" w:rsidRPr="00F75C0D" w14:paraId="73A1C905" w14:textId="77777777" w:rsidTr="004A64E4">
        <w:tc>
          <w:tcPr>
            <w:tcW w:w="10456"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365EF31F" w14:textId="00BA1ED6" w:rsidR="00271787" w:rsidRPr="00271787" w:rsidRDefault="00271787" w:rsidP="00271787">
            <w:pPr>
              <w:pStyle w:val="Heading2"/>
              <w:spacing w:before="0"/>
              <w:rPr>
                <w:rFonts w:ascii="Arial" w:hAnsi="Arial" w:cs="Arial"/>
                <w:b/>
                <w:bCs/>
                <w:color w:val="auto"/>
                <w:sz w:val="24"/>
                <w:szCs w:val="24"/>
              </w:rPr>
            </w:pPr>
            <w:r w:rsidRPr="00271787">
              <w:rPr>
                <w:rFonts w:ascii="Arial" w:hAnsi="Arial" w:cs="Arial"/>
                <w:b/>
                <w:bCs/>
                <w:color w:val="auto"/>
                <w:sz w:val="24"/>
                <w:szCs w:val="24"/>
              </w:rPr>
              <w:t xml:space="preserve">Intended Outcomes </w:t>
            </w:r>
          </w:p>
        </w:tc>
      </w:tr>
      <w:tr w:rsidR="007A366C" w:rsidRPr="00F75C0D" w14:paraId="30CF8D7C" w14:textId="77777777" w:rsidTr="00271787">
        <w:tc>
          <w:tcPr>
            <w:tcW w:w="1045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7A9C" w14:textId="2FAC6B17" w:rsidR="007A366C" w:rsidRPr="00271787" w:rsidRDefault="00271787" w:rsidP="007A3744">
            <w:pPr>
              <w:pStyle w:val="TableHeader"/>
              <w:jc w:val="left"/>
              <w:rPr>
                <w:rFonts w:cs="Arial"/>
                <w:b w:val="0"/>
                <w:bCs/>
              </w:rPr>
            </w:pPr>
            <w:r w:rsidRPr="00DC5B76">
              <w:rPr>
                <w:rFonts w:cs="Arial"/>
                <w:b w:val="0"/>
                <w:bCs/>
                <w:color w:val="auto"/>
                <w:sz w:val="20"/>
                <w:szCs w:val="20"/>
              </w:rPr>
              <w:t>This explains the outcomes we are aiming for by the end of our current strategy plan, and how we will measure whether they have been achieved.</w:t>
            </w:r>
          </w:p>
        </w:tc>
      </w:tr>
      <w:tr w:rsidR="00F75C0D" w:rsidRPr="00F75C0D" w14:paraId="6D1A0320"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762C21F9" w14:textId="0B6461D7" w:rsidR="00F75C0D" w:rsidRPr="00F75C0D" w:rsidRDefault="00F75C0D" w:rsidP="007A3744">
            <w:pPr>
              <w:pStyle w:val="TableHeader"/>
              <w:jc w:val="left"/>
              <w:rPr>
                <w:rFonts w:cs="Arial"/>
              </w:rPr>
            </w:pPr>
            <w:r w:rsidRPr="00F75C0D">
              <w:rPr>
                <w:rFonts w:cs="Arial"/>
              </w:rPr>
              <w:t xml:space="preserve">Intended </w:t>
            </w:r>
            <w:r w:rsidR="00B77BEE">
              <w:rPr>
                <w:rFonts w:cs="Arial"/>
              </w:rPr>
              <w:t>O</w:t>
            </w:r>
            <w:r w:rsidRPr="00F75C0D">
              <w:rPr>
                <w:rFonts w:cs="Arial"/>
              </w:rPr>
              <w:t>utcome</w:t>
            </w:r>
          </w:p>
        </w:tc>
        <w:tc>
          <w:tcPr>
            <w:tcW w:w="76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1620383C" w14:textId="4466482F" w:rsidR="00F75C0D" w:rsidRPr="00F75C0D" w:rsidRDefault="00F75C0D" w:rsidP="007A3744">
            <w:pPr>
              <w:pStyle w:val="TableHeader"/>
              <w:jc w:val="left"/>
              <w:rPr>
                <w:rFonts w:cs="Arial"/>
              </w:rPr>
            </w:pPr>
            <w:r w:rsidRPr="00F75C0D">
              <w:rPr>
                <w:rFonts w:cs="Arial"/>
              </w:rPr>
              <w:t xml:space="preserve">Success </w:t>
            </w:r>
            <w:r w:rsidR="009A3EA2">
              <w:rPr>
                <w:rFonts w:cs="Arial"/>
              </w:rPr>
              <w:t>C</w:t>
            </w:r>
            <w:r w:rsidRPr="00F75C0D">
              <w:rPr>
                <w:rFonts w:cs="Arial"/>
              </w:rPr>
              <w:t>riteria</w:t>
            </w:r>
          </w:p>
        </w:tc>
      </w:tr>
      <w:tr w:rsidR="00F75C0D" w:rsidRPr="00F75C0D" w14:paraId="2D2E6958"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5ECD3B8" w14:textId="77777777" w:rsidR="00075B7A" w:rsidRDefault="00197E3D" w:rsidP="009B768D">
            <w:pPr>
              <w:pStyle w:val="TableRow"/>
              <w:rPr>
                <w:rFonts w:cs="Arial"/>
                <w:b/>
                <w:bCs/>
                <w:sz w:val="20"/>
                <w:szCs w:val="20"/>
                <w:u w:val="single"/>
              </w:rPr>
            </w:pPr>
            <w:r w:rsidRPr="00DC5B76">
              <w:rPr>
                <w:rFonts w:cs="Arial"/>
                <w:b/>
                <w:bCs/>
                <w:sz w:val="20"/>
                <w:szCs w:val="20"/>
                <w:u w:val="single"/>
              </w:rPr>
              <w:t>Challenge 1</w:t>
            </w:r>
          </w:p>
          <w:p w14:paraId="19F6DEB5" w14:textId="3CFFF729" w:rsidR="004D655B" w:rsidRPr="00DC5B76" w:rsidRDefault="008B045F" w:rsidP="009B768D">
            <w:pPr>
              <w:pStyle w:val="TableRow"/>
              <w:rPr>
                <w:sz w:val="20"/>
                <w:szCs w:val="20"/>
              </w:rPr>
            </w:pPr>
            <w:r w:rsidRPr="005E3ACC">
              <w:rPr>
                <w:sz w:val="20"/>
                <w:szCs w:val="16"/>
              </w:rPr>
              <w:t>Language deficits on entry to the early years, particularly in vocabulary and oral language, create barriers to accessing the curriculum, developing communication skills and achieving strong outcomes.</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45D78" w14:textId="77777777" w:rsidR="00F3044E" w:rsidRDefault="00B73AFD" w:rsidP="004D655B">
            <w:pPr>
              <w:pStyle w:val="TableRowCentered"/>
              <w:jc w:val="left"/>
              <w:rPr>
                <w:rFonts w:cs="Arial"/>
                <w:sz w:val="20"/>
              </w:rPr>
            </w:pPr>
            <w:r w:rsidRPr="00B73AFD">
              <w:rPr>
                <w:rFonts w:cs="Arial"/>
                <w:sz w:val="20"/>
              </w:rPr>
              <w:t xml:space="preserve">Disadvantaged pupils make </w:t>
            </w:r>
            <w:r w:rsidR="00F3044E">
              <w:rPr>
                <w:rFonts w:cs="Arial"/>
                <w:sz w:val="20"/>
              </w:rPr>
              <w:t xml:space="preserve">exceptional </w:t>
            </w:r>
            <w:r w:rsidRPr="00B73AFD">
              <w:rPr>
                <w:rFonts w:cs="Arial"/>
                <w:sz w:val="20"/>
              </w:rPr>
              <w:t>progress in vocabulary and oral language from their starting points</w:t>
            </w:r>
            <w:r w:rsidR="00F3044E">
              <w:rPr>
                <w:rFonts w:cs="Arial"/>
                <w:sz w:val="20"/>
              </w:rPr>
              <w:t>.</w:t>
            </w:r>
          </w:p>
          <w:p w14:paraId="0D38CD41" w14:textId="77777777" w:rsidR="00F55FAD" w:rsidRDefault="00F3044E" w:rsidP="004D655B">
            <w:pPr>
              <w:pStyle w:val="TableRowCentered"/>
              <w:jc w:val="left"/>
              <w:rPr>
                <w:rFonts w:cs="Arial"/>
                <w:sz w:val="20"/>
              </w:rPr>
            </w:pPr>
            <w:r>
              <w:rPr>
                <w:rFonts w:cs="Arial"/>
                <w:sz w:val="20"/>
              </w:rPr>
              <w:t xml:space="preserve">100% of pupils </w:t>
            </w:r>
            <w:r w:rsidR="00F55FAD">
              <w:rPr>
                <w:rFonts w:cs="Arial"/>
                <w:sz w:val="20"/>
              </w:rPr>
              <w:t xml:space="preserve">attain stage 9 WELCOMM by the end of reception and are therefore in line with speech, language and communication skills. </w:t>
            </w:r>
          </w:p>
          <w:p w14:paraId="2ECA97CD" w14:textId="7E569CA6" w:rsidR="00E82F47" w:rsidRPr="00DC5B76" w:rsidRDefault="00B73AFD" w:rsidP="004D655B">
            <w:pPr>
              <w:pStyle w:val="TableRowCentered"/>
              <w:jc w:val="left"/>
              <w:rPr>
                <w:rFonts w:cs="Arial"/>
                <w:sz w:val="20"/>
              </w:rPr>
            </w:pPr>
            <w:r w:rsidRPr="00B73AFD">
              <w:rPr>
                <w:rFonts w:cs="Arial"/>
                <w:sz w:val="20"/>
              </w:rPr>
              <w:t>Pupils develop the communication skills, confidence and language foundations required to access the curriculum successfully and achieve strong outcomes.</w:t>
            </w:r>
            <w:r w:rsidR="00F55FAD">
              <w:rPr>
                <w:rFonts w:cs="Arial"/>
                <w:sz w:val="20"/>
              </w:rPr>
              <w:t xml:space="preserve"> This will be measured using the Language Framework.</w:t>
            </w:r>
          </w:p>
        </w:tc>
      </w:tr>
      <w:tr w:rsidR="00F75C0D" w:rsidRPr="00F75C0D" w14:paraId="279F436B"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30ECA0E" w14:textId="77777777" w:rsidR="00F75C0D" w:rsidRDefault="00B77BEE" w:rsidP="009B768D">
            <w:pPr>
              <w:pStyle w:val="TableRow"/>
              <w:rPr>
                <w:rFonts w:cs="Arial"/>
                <w:b/>
                <w:bCs/>
                <w:sz w:val="20"/>
                <w:szCs w:val="20"/>
                <w:u w:val="single"/>
              </w:rPr>
            </w:pPr>
            <w:r w:rsidRPr="00DC5B76">
              <w:rPr>
                <w:rFonts w:cs="Arial"/>
                <w:b/>
                <w:bCs/>
                <w:sz w:val="20"/>
                <w:szCs w:val="20"/>
                <w:u w:val="single"/>
              </w:rPr>
              <w:t xml:space="preserve">Challenge </w:t>
            </w:r>
            <w:r w:rsidR="004E264C" w:rsidRPr="00DC5B76">
              <w:rPr>
                <w:rFonts w:cs="Arial"/>
                <w:b/>
                <w:bCs/>
                <w:sz w:val="20"/>
                <w:szCs w:val="20"/>
                <w:u w:val="single"/>
              </w:rPr>
              <w:t>2</w:t>
            </w:r>
          </w:p>
          <w:p w14:paraId="688C0E96" w14:textId="6841419A" w:rsidR="004D655B" w:rsidRPr="00DC5B76" w:rsidRDefault="00CB76BE" w:rsidP="009B768D">
            <w:pPr>
              <w:pStyle w:val="TableRow"/>
              <w:rPr>
                <w:sz w:val="20"/>
                <w:szCs w:val="20"/>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3B11A" w14:textId="3B9570BD" w:rsidR="00F73EA9" w:rsidRDefault="00FE4765" w:rsidP="009D1CEE">
            <w:pPr>
              <w:pStyle w:val="TableRowCentered"/>
              <w:jc w:val="left"/>
              <w:rPr>
                <w:rFonts w:cs="Arial"/>
                <w:sz w:val="20"/>
              </w:rPr>
            </w:pPr>
            <w:r w:rsidRPr="00FE4765">
              <w:rPr>
                <w:rFonts w:cs="Arial"/>
                <w:sz w:val="20"/>
              </w:rPr>
              <w:t xml:space="preserve">Disadvantaged pupils make </w:t>
            </w:r>
            <w:r>
              <w:rPr>
                <w:rFonts w:cs="Arial"/>
                <w:sz w:val="20"/>
              </w:rPr>
              <w:t>exceptional</w:t>
            </w:r>
            <w:r w:rsidRPr="00FE4765">
              <w:rPr>
                <w:rFonts w:cs="Arial"/>
                <w:sz w:val="20"/>
              </w:rPr>
              <w:t xml:space="preserve"> progress in mathematical fluency from their starting points, developing secure number sense, rapid recall of key facts and the ability to apply foundational knowledge accurately. </w:t>
            </w:r>
          </w:p>
          <w:p w14:paraId="40B7A6AD" w14:textId="77777777" w:rsidR="009D1CEE" w:rsidRPr="00F1667E" w:rsidRDefault="009D1CEE" w:rsidP="009D1CEE">
            <w:pPr>
              <w:pStyle w:val="TableRowCentered"/>
              <w:jc w:val="left"/>
              <w:rPr>
                <w:rFonts w:cs="Arial"/>
                <w:sz w:val="20"/>
              </w:rPr>
            </w:pPr>
          </w:p>
          <w:p w14:paraId="7B4861BC" w14:textId="2DCE4274" w:rsidR="00F1667E" w:rsidRDefault="00FE4765" w:rsidP="009D1CEE">
            <w:pPr>
              <w:pStyle w:val="TableRowCentered"/>
              <w:jc w:val="left"/>
              <w:rPr>
                <w:rFonts w:cs="Arial"/>
                <w:sz w:val="20"/>
              </w:rPr>
            </w:pPr>
            <w:r w:rsidRPr="00F1667E">
              <w:rPr>
                <w:rFonts w:cs="Arial"/>
                <w:sz w:val="20"/>
              </w:rPr>
              <w:t>Ensure standards of Year 4 MTC remain in</w:t>
            </w:r>
            <w:r w:rsidR="00F73EA9" w:rsidRPr="00F1667E">
              <w:rPr>
                <w:rFonts w:cs="Arial"/>
                <w:sz w:val="20"/>
              </w:rPr>
              <w:t xml:space="preserve"> the</w:t>
            </w:r>
            <w:r w:rsidRPr="00F1667E">
              <w:rPr>
                <w:rFonts w:cs="Arial"/>
                <w:sz w:val="20"/>
              </w:rPr>
              <w:t xml:space="preserve"> top </w:t>
            </w:r>
            <w:r w:rsidR="002153BA" w:rsidRPr="00F1667E">
              <w:rPr>
                <w:rFonts w:cs="Arial"/>
                <w:sz w:val="20"/>
              </w:rPr>
              <w:t>3</w:t>
            </w:r>
            <w:r w:rsidR="00F73EA9" w:rsidRPr="00F1667E">
              <w:rPr>
                <w:rFonts w:cs="Arial"/>
                <w:sz w:val="20"/>
              </w:rPr>
              <w:t xml:space="preserve">% </w:t>
            </w:r>
            <w:r w:rsidRPr="00F1667E">
              <w:rPr>
                <w:rFonts w:cs="Arial"/>
                <w:sz w:val="20"/>
              </w:rPr>
              <w:t>with</w:t>
            </w:r>
            <w:r w:rsidR="006A1F9D" w:rsidRPr="00F1667E">
              <w:rPr>
                <w:rFonts w:cs="Arial"/>
                <w:sz w:val="20"/>
              </w:rPr>
              <w:t xml:space="preserve"> an overall average mark of </w:t>
            </w:r>
            <w:r w:rsidR="00F73EA9" w:rsidRPr="00F1667E">
              <w:rPr>
                <w:rFonts w:cs="Arial"/>
                <w:sz w:val="20"/>
              </w:rPr>
              <w:t>24</w:t>
            </w:r>
            <w:r w:rsidR="00926B0F" w:rsidRPr="00F1667E">
              <w:rPr>
                <w:rFonts w:cs="Arial"/>
                <w:sz w:val="20"/>
              </w:rPr>
              <w:t>.5+</w:t>
            </w:r>
            <w:r w:rsidR="006A1F9D" w:rsidRPr="00F1667E">
              <w:rPr>
                <w:rFonts w:cs="Arial"/>
                <w:sz w:val="20"/>
              </w:rPr>
              <w:t xml:space="preserve"> and </w:t>
            </w:r>
            <w:r w:rsidR="00234E2A" w:rsidRPr="00F1667E">
              <w:rPr>
                <w:rFonts w:cs="Arial"/>
                <w:sz w:val="20"/>
              </w:rPr>
              <w:t>90</w:t>
            </w:r>
            <w:r w:rsidR="006A1F9D" w:rsidRPr="00F1667E">
              <w:rPr>
                <w:rFonts w:cs="Arial"/>
                <w:sz w:val="20"/>
              </w:rPr>
              <w:t>% of disadvantaged pupils attaining 25/25</w:t>
            </w:r>
          </w:p>
          <w:p w14:paraId="6B068D99" w14:textId="77777777" w:rsidR="009D1CEE" w:rsidRDefault="009D1CEE" w:rsidP="009D1CEE">
            <w:pPr>
              <w:pStyle w:val="TableRowCentered"/>
              <w:jc w:val="left"/>
              <w:rPr>
                <w:rFonts w:cs="Arial"/>
                <w:sz w:val="20"/>
              </w:rPr>
            </w:pPr>
          </w:p>
          <w:p w14:paraId="7AB6C8EE" w14:textId="2ECFF720" w:rsidR="00F1667E" w:rsidRPr="00F1667E" w:rsidRDefault="00F1667E" w:rsidP="00F1667E">
            <w:pPr>
              <w:pStyle w:val="TableRowCentered"/>
              <w:ind w:left="0"/>
              <w:jc w:val="left"/>
              <w:rPr>
                <w:rFonts w:cs="Arial"/>
                <w:b/>
                <w:bCs/>
                <w:sz w:val="20"/>
                <w:u w:val="single"/>
              </w:rPr>
            </w:pPr>
            <w:r w:rsidRPr="00F1667E">
              <w:rPr>
                <w:rFonts w:cs="Arial"/>
                <w:b/>
                <w:bCs/>
                <w:sz w:val="20"/>
                <w:u w:val="single"/>
              </w:rPr>
              <w:t>School Improvement Link Targets</w:t>
            </w:r>
          </w:p>
          <w:p w14:paraId="706D0834" w14:textId="77777777" w:rsidR="00F1667E" w:rsidRPr="00F1667E" w:rsidRDefault="00F1667E" w:rsidP="00F1667E">
            <w:pPr>
              <w:rPr>
                <w:rFonts w:cs="Arial"/>
                <w:color w:val="000000" w:themeColor="text1"/>
                <w:sz w:val="20"/>
                <w:szCs w:val="20"/>
              </w:rPr>
            </w:pPr>
            <w:r w:rsidRPr="00F1667E">
              <w:rPr>
                <w:rFonts w:cs="Arial"/>
                <w:color w:val="000000" w:themeColor="text1"/>
                <w:sz w:val="20"/>
                <w:szCs w:val="20"/>
              </w:rPr>
              <w:t xml:space="preserve">Sustain the school’s combined KS2 performance within the top 3% nationally across EXP and GDS standards, securing exceptional outcomes for all pupils despite levels of deprivation. </w:t>
            </w:r>
            <w:r w:rsidRPr="00F1667E">
              <w:rPr>
                <w:rFonts w:cs="Arial"/>
                <w:sz w:val="20"/>
                <w:szCs w:val="20"/>
              </w:rPr>
              <w:t>(SIP Link Target)</w:t>
            </w:r>
          </w:p>
          <w:p w14:paraId="6018847B" w14:textId="1392D9FC" w:rsidR="00F1667E" w:rsidRPr="00F1667E" w:rsidRDefault="00F1667E" w:rsidP="00F1667E">
            <w:pPr>
              <w:rPr>
                <w:rFonts w:cs="Arial"/>
                <w:sz w:val="20"/>
                <w:szCs w:val="20"/>
              </w:rPr>
            </w:pPr>
            <w:r w:rsidRPr="00F1667E">
              <w:rPr>
                <w:rFonts w:cs="Arial"/>
                <w:color w:val="000000" w:themeColor="text1"/>
                <w:sz w:val="20"/>
                <w:szCs w:val="20"/>
              </w:rPr>
              <w:t>Sustain multiplication check outcomes within the highest-performing schools nationally, ensuring pupils develop secure and fluent recall of multiplication and division facts to underpin mathematical fluency and future attainment.</w:t>
            </w:r>
            <w:r w:rsidRPr="00F1667E">
              <w:rPr>
                <w:rFonts w:cs="Arial"/>
                <w:sz w:val="20"/>
                <w:szCs w:val="20"/>
              </w:rPr>
              <w:t xml:space="preserve"> (SIP Link Target)</w:t>
            </w:r>
          </w:p>
        </w:tc>
      </w:tr>
      <w:tr w:rsidR="00F75C0D" w:rsidRPr="00F75C0D" w14:paraId="5D70ECDF"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5D14CD9" w14:textId="1F03F850" w:rsidR="00F75C0D" w:rsidRDefault="004E264C" w:rsidP="009B768D">
            <w:pPr>
              <w:pStyle w:val="TableRow"/>
              <w:rPr>
                <w:rFonts w:cs="Arial"/>
                <w:b/>
                <w:bCs/>
                <w:sz w:val="20"/>
                <w:szCs w:val="20"/>
                <w:u w:val="single"/>
              </w:rPr>
            </w:pPr>
            <w:r w:rsidRPr="00DC5B76">
              <w:rPr>
                <w:rFonts w:cs="Arial"/>
                <w:b/>
                <w:bCs/>
                <w:sz w:val="20"/>
                <w:szCs w:val="20"/>
                <w:u w:val="single"/>
              </w:rPr>
              <w:t>Challenge 3</w:t>
            </w:r>
          </w:p>
          <w:p w14:paraId="23EA2675" w14:textId="7D340BDA" w:rsidR="004D655B" w:rsidRPr="00DC5B76" w:rsidRDefault="00B713C1" w:rsidP="009B768D">
            <w:pPr>
              <w:pStyle w:val="TableRow"/>
              <w:rPr>
                <w:sz w:val="20"/>
                <w:szCs w:val="20"/>
              </w:rPr>
            </w:pPr>
            <w:r w:rsidRPr="004C19BB">
              <w:rPr>
                <w:sz w:val="20"/>
                <w:szCs w:val="16"/>
              </w:rPr>
              <w:t>Disadvantaged pupils enter school with lower baseline literacy skills and experience greater challenges in phonics, reading fluency and comprehension, creating barriers to becoming confident, fluent readers</w:t>
            </w:r>
            <w:r>
              <w:rPr>
                <w:sz w:val="20"/>
                <w:szCs w:val="16"/>
              </w:rPr>
              <w:t>.</w:t>
            </w: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3E91A" w14:textId="61B98CFA" w:rsidR="00253885" w:rsidRDefault="00253885" w:rsidP="00E87C59">
            <w:pPr>
              <w:pStyle w:val="TableRow"/>
              <w:rPr>
                <w:sz w:val="20"/>
                <w:szCs w:val="20"/>
              </w:rPr>
            </w:pPr>
            <w:r w:rsidRPr="00253885">
              <w:rPr>
                <w:sz w:val="20"/>
                <w:szCs w:val="20"/>
              </w:rPr>
              <w:t xml:space="preserve">Disadvantaged pupils make </w:t>
            </w:r>
            <w:r>
              <w:rPr>
                <w:rFonts w:cs="Arial"/>
                <w:sz w:val="20"/>
              </w:rPr>
              <w:t>exceptional</w:t>
            </w:r>
            <w:r w:rsidRPr="00FE4765">
              <w:rPr>
                <w:rFonts w:cs="Arial"/>
                <w:sz w:val="20"/>
              </w:rPr>
              <w:t xml:space="preserve"> progress </w:t>
            </w:r>
            <w:r w:rsidRPr="00253885">
              <w:rPr>
                <w:sz w:val="20"/>
                <w:szCs w:val="20"/>
              </w:rPr>
              <w:t xml:space="preserve">in reading from their starting points, developing secure phonics knowledge, reading fluency and comprehension skills. Pupils </w:t>
            </w:r>
            <w:r>
              <w:rPr>
                <w:sz w:val="20"/>
                <w:szCs w:val="20"/>
              </w:rPr>
              <w:t>are</w:t>
            </w:r>
            <w:r w:rsidRPr="00253885">
              <w:rPr>
                <w:sz w:val="20"/>
                <w:szCs w:val="20"/>
              </w:rPr>
              <w:t xml:space="preserve"> confident, independent readers who can access the wider curriculum successfully, with </w:t>
            </w:r>
            <w:r>
              <w:rPr>
                <w:sz w:val="20"/>
                <w:szCs w:val="20"/>
              </w:rPr>
              <w:t xml:space="preserve">outcomes of disadvantaged </w:t>
            </w:r>
            <w:r w:rsidR="00EE404F">
              <w:rPr>
                <w:sz w:val="20"/>
                <w:szCs w:val="20"/>
              </w:rPr>
              <w:t>in line with</w:t>
            </w:r>
            <w:r>
              <w:rPr>
                <w:sz w:val="20"/>
                <w:szCs w:val="20"/>
              </w:rPr>
              <w:t xml:space="preserve"> their</w:t>
            </w:r>
            <w:r w:rsidR="00EE404F">
              <w:rPr>
                <w:sz w:val="20"/>
                <w:szCs w:val="20"/>
              </w:rPr>
              <w:t xml:space="preserve"> all. </w:t>
            </w:r>
          </w:p>
          <w:p w14:paraId="4F725C8B" w14:textId="77777777" w:rsidR="00253885" w:rsidRDefault="00253885" w:rsidP="00E87C59">
            <w:pPr>
              <w:pStyle w:val="TableRow"/>
              <w:rPr>
                <w:sz w:val="20"/>
                <w:szCs w:val="20"/>
              </w:rPr>
            </w:pPr>
          </w:p>
          <w:p w14:paraId="2320D57C" w14:textId="40DF0496" w:rsidR="00EE404F" w:rsidRDefault="00EE404F" w:rsidP="00EE404F">
            <w:pPr>
              <w:pStyle w:val="TableRow"/>
              <w:ind w:left="0"/>
              <w:rPr>
                <w:sz w:val="20"/>
                <w:szCs w:val="20"/>
              </w:rPr>
            </w:pPr>
            <w:r>
              <w:rPr>
                <w:sz w:val="20"/>
                <w:szCs w:val="20"/>
              </w:rPr>
              <w:t xml:space="preserve">Outcomes for disadvantaged pupils in PSC and Reading to be above national disadvantaged and above national all. </w:t>
            </w:r>
          </w:p>
          <w:p w14:paraId="20B7D8EF" w14:textId="443BA1E5" w:rsidR="00E82F47" w:rsidRDefault="00E82F47" w:rsidP="00E82F47">
            <w:pPr>
              <w:pStyle w:val="TableRow"/>
              <w:ind w:left="0"/>
              <w:rPr>
                <w:rFonts w:cs="Arial"/>
                <w:sz w:val="20"/>
                <w:szCs w:val="20"/>
              </w:rPr>
            </w:pPr>
            <w:r w:rsidRPr="00E82F47">
              <w:rPr>
                <w:rFonts w:cs="Arial"/>
                <w:sz w:val="20"/>
                <w:szCs w:val="20"/>
              </w:rPr>
              <w:br/>
              <w:t xml:space="preserve">At least </w:t>
            </w:r>
            <w:r w:rsidR="003120E8">
              <w:rPr>
                <w:rFonts w:cs="Arial"/>
                <w:sz w:val="20"/>
                <w:szCs w:val="20"/>
              </w:rPr>
              <w:t>90</w:t>
            </w:r>
            <w:r w:rsidRPr="00E82F47">
              <w:rPr>
                <w:rFonts w:cs="Arial"/>
                <w:sz w:val="20"/>
                <w:szCs w:val="20"/>
              </w:rPr>
              <w:t>% of disadvantaged Year 1 pupils achieve the expected standard in the PSC</w:t>
            </w:r>
            <w:r w:rsidR="00EE404F">
              <w:rPr>
                <w:rFonts w:cs="Arial"/>
                <w:sz w:val="20"/>
                <w:szCs w:val="20"/>
              </w:rPr>
              <w:t xml:space="preserve"> in 2027,</w:t>
            </w:r>
            <w:r w:rsidRPr="00E82F47">
              <w:rPr>
                <w:rFonts w:cs="Arial"/>
                <w:sz w:val="20"/>
                <w:szCs w:val="20"/>
              </w:rPr>
              <w:t xml:space="preserve"> with performance closely matching or exceeding that of non-disadvantaged peers.</w:t>
            </w:r>
          </w:p>
          <w:p w14:paraId="4C2554E6" w14:textId="77777777" w:rsidR="00311A96" w:rsidRDefault="00311A96" w:rsidP="00E82F47">
            <w:pPr>
              <w:pStyle w:val="TableRow"/>
              <w:ind w:left="0"/>
              <w:rPr>
                <w:rFonts w:cs="Arial"/>
                <w:sz w:val="20"/>
                <w:szCs w:val="20"/>
              </w:rPr>
            </w:pPr>
          </w:p>
          <w:p w14:paraId="4D2E7EF1" w14:textId="5DBE9B07" w:rsidR="00B61139" w:rsidRPr="003120E8" w:rsidRDefault="00EE404F" w:rsidP="00EE404F">
            <w:pPr>
              <w:pStyle w:val="TableRow"/>
              <w:ind w:left="0"/>
              <w:rPr>
                <w:b/>
                <w:bCs/>
                <w:sz w:val="20"/>
                <w:szCs w:val="20"/>
                <w:u w:val="single"/>
              </w:rPr>
            </w:pPr>
            <w:r w:rsidRPr="003120E8">
              <w:rPr>
                <w:b/>
                <w:bCs/>
                <w:sz w:val="20"/>
                <w:szCs w:val="20"/>
                <w:u w:val="single"/>
              </w:rPr>
              <w:t>KS2 Reading 2027:</w:t>
            </w:r>
          </w:p>
          <w:p w14:paraId="30586884" w14:textId="40132AFD" w:rsidR="00B61139" w:rsidRDefault="00B61139" w:rsidP="00EE404F">
            <w:pPr>
              <w:pStyle w:val="TableRow"/>
              <w:ind w:left="0"/>
              <w:rPr>
                <w:sz w:val="20"/>
                <w:szCs w:val="20"/>
              </w:rPr>
            </w:pPr>
            <w:r>
              <w:rPr>
                <w:sz w:val="20"/>
                <w:szCs w:val="20"/>
              </w:rPr>
              <w:t xml:space="preserve">100% of disadvantaged pupils across KS2 </w:t>
            </w:r>
            <w:r w:rsidR="00B75BC9">
              <w:rPr>
                <w:sz w:val="20"/>
                <w:szCs w:val="20"/>
              </w:rPr>
              <w:t>can read 90+ wpm</w:t>
            </w:r>
            <w:r w:rsidR="00610C37">
              <w:rPr>
                <w:sz w:val="20"/>
                <w:szCs w:val="20"/>
              </w:rPr>
              <w:t xml:space="preserve"> by July 2027</w:t>
            </w:r>
          </w:p>
          <w:p w14:paraId="084B4995" w14:textId="77777777" w:rsidR="00EE404F" w:rsidRDefault="00EE404F" w:rsidP="00E82F47">
            <w:pPr>
              <w:pStyle w:val="TableRow"/>
              <w:ind w:left="0"/>
              <w:rPr>
                <w:rFonts w:cs="Arial"/>
                <w:sz w:val="20"/>
                <w:szCs w:val="20"/>
              </w:rPr>
            </w:pPr>
          </w:p>
          <w:p w14:paraId="5150778D" w14:textId="132A5B6E" w:rsidR="00FC3B5D" w:rsidRDefault="00FC3B5D" w:rsidP="00E82F47">
            <w:pPr>
              <w:pStyle w:val="TableRow"/>
              <w:ind w:left="0"/>
              <w:rPr>
                <w:rFonts w:cs="Arial"/>
                <w:sz w:val="20"/>
                <w:szCs w:val="20"/>
              </w:rPr>
            </w:pPr>
            <w:r>
              <w:rPr>
                <w:rFonts w:cs="Arial"/>
                <w:sz w:val="20"/>
                <w:szCs w:val="20"/>
              </w:rPr>
              <w:t xml:space="preserve">100% of disadvantaged pupils </w:t>
            </w:r>
            <w:r w:rsidR="006D0B96">
              <w:rPr>
                <w:rFonts w:cs="Arial"/>
                <w:sz w:val="20"/>
                <w:szCs w:val="20"/>
              </w:rPr>
              <w:t xml:space="preserve">by the end of </w:t>
            </w:r>
            <w:r>
              <w:rPr>
                <w:rFonts w:cs="Arial"/>
                <w:sz w:val="20"/>
                <w:szCs w:val="20"/>
              </w:rPr>
              <w:t xml:space="preserve">KS2 will score </w:t>
            </w:r>
            <w:r w:rsidR="006D0B96">
              <w:rPr>
                <w:rFonts w:cs="Arial"/>
                <w:sz w:val="20"/>
                <w:szCs w:val="20"/>
              </w:rPr>
              <w:t xml:space="preserve">‘expected/ above’ 12+ on EARs fluency scale. </w:t>
            </w:r>
          </w:p>
          <w:p w14:paraId="35DCEA52" w14:textId="77777777" w:rsidR="006D0B96" w:rsidRPr="00E82F47" w:rsidRDefault="006D0B96" w:rsidP="00E82F47">
            <w:pPr>
              <w:pStyle w:val="TableRow"/>
              <w:ind w:left="0"/>
              <w:rPr>
                <w:rFonts w:cs="Arial"/>
                <w:sz w:val="20"/>
                <w:szCs w:val="20"/>
              </w:rPr>
            </w:pPr>
          </w:p>
          <w:p w14:paraId="672D6FA7" w14:textId="77777777" w:rsidR="00F75C0D" w:rsidRDefault="00E82F47" w:rsidP="00E82F47">
            <w:pPr>
              <w:pStyle w:val="TableRow"/>
              <w:rPr>
                <w:rFonts w:cs="Arial"/>
                <w:sz w:val="20"/>
                <w:szCs w:val="20"/>
              </w:rPr>
            </w:pPr>
            <w:r w:rsidRPr="00E82F47">
              <w:rPr>
                <w:rFonts w:cs="Arial"/>
                <w:sz w:val="20"/>
                <w:szCs w:val="20"/>
              </w:rPr>
              <w:lastRenderedPageBreak/>
              <w:t xml:space="preserve">Disadvantaged pupils demonstrate confident decoding skills and fluency in early reading tasks, with formative assessment showing secure application of phonics </w:t>
            </w:r>
            <w:r w:rsidR="006D0B96">
              <w:rPr>
                <w:rFonts w:cs="Arial"/>
                <w:sz w:val="20"/>
                <w:szCs w:val="20"/>
              </w:rPr>
              <w:t xml:space="preserve">and reading knowledge. </w:t>
            </w:r>
          </w:p>
          <w:p w14:paraId="5464240E" w14:textId="77777777" w:rsidR="009D1CEE" w:rsidRDefault="009D1CEE" w:rsidP="009D1CEE">
            <w:pPr>
              <w:pStyle w:val="TableRowCentered"/>
              <w:ind w:left="0"/>
              <w:jc w:val="left"/>
              <w:rPr>
                <w:rFonts w:cs="Arial"/>
                <w:sz w:val="20"/>
              </w:rPr>
            </w:pPr>
          </w:p>
          <w:p w14:paraId="20C80607" w14:textId="77777777" w:rsidR="009D1CEE" w:rsidRPr="009D1CEE" w:rsidRDefault="009D1CEE" w:rsidP="009D1CEE">
            <w:pPr>
              <w:pStyle w:val="TableRowCentered"/>
              <w:ind w:left="0"/>
              <w:jc w:val="left"/>
              <w:rPr>
                <w:rFonts w:cs="Arial"/>
                <w:b/>
                <w:bCs/>
                <w:sz w:val="20"/>
                <w:u w:val="single"/>
              </w:rPr>
            </w:pPr>
            <w:r w:rsidRPr="009D1CEE">
              <w:rPr>
                <w:rFonts w:cs="Arial"/>
                <w:b/>
                <w:bCs/>
                <w:sz w:val="20"/>
                <w:u w:val="single"/>
              </w:rPr>
              <w:t>School Improvement Link Targets</w:t>
            </w:r>
          </w:p>
          <w:p w14:paraId="68D20E06" w14:textId="2BB58615" w:rsidR="009D1CEE" w:rsidRPr="00E82F47" w:rsidRDefault="009D1CEE" w:rsidP="00610C37">
            <w:pPr>
              <w:pStyle w:val="ListParagraph"/>
              <w:ind w:left="37"/>
              <w:rPr>
                <w:rFonts w:cs="Arial"/>
                <w:sz w:val="20"/>
                <w:szCs w:val="20"/>
              </w:rPr>
            </w:pPr>
            <w:r w:rsidRPr="009D1CEE">
              <w:rPr>
                <w:rFonts w:cs="Arial"/>
                <w:color w:val="000000" w:themeColor="text1"/>
                <w:sz w:val="20"/>
                <w:szCs w:val="20"/>
              </w:rPr>
              <w:t>Sustain phonics outcomes within the highest-performing schools nationally, ensuring pupils secure the essential knowledge and skills to read fluently and confidently, regardless of starting point or background.</w:t>
            </w:r>
            <w:r w:rsidRPr="009D1CEE">
              <w:rPr>
                <w:rFonts w:cs="Arial"/>
                <w:sz w:val="20"/>
                <w:szCs w:val="20"/>
              </w:rPr>
              <w:t xml:space="preserve"> (SIP Link Target)</w:t>
            </w:r>
          </w:p>
        </w:tc>
      </w:tr>
      <w:tr w:rsidR="00F75C0D" w:rsidRPr="00F75C0D" w14:paraId="609FDF8A"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9D4D6CD" w14:textId="17C120A6" w:rsidR="004E264C" w:rsidRDefault="004E264C" w:rsidP="004E264C">
            <w:pPr>
              <w:pStyle w:val="TableRow"/>
              <w:rPr>
                <w:rFonts w:cs="Arial"/>
                <w:b/>
                <w:bCs/>
                <w:sz w:val="20"/>
                <w:szCs w:val="20"/>
                <w:u w:val="single"/>
              </w:rPr>
            </w:pPr>
            <w:r w:rsidRPr="00DC5B76">
              <w:rPr>
                <w:rFonts w:cs="Arial"/>
                <w:b/>
                <w:bCs/>
                <w:sz w:val="20"/>
                <w:szCs w:val="20"/>
                <w:u w:val="single"/>
              </w:rPr>
              <w:lastRenderedPageBreak/>
              <w:t>Challenge 4</w:t>
            </w:r>
          </w:p>
          <w:p w14:paraId="05415FC0" w14:textId="6E696E1B" w:rsidR="004E264C" w:rsidRPr="00DC5B76" w:rsidRDefault="006D0B96" w:rsidP="004E264C">
            <w:pPr>
              <w:pStyle w:val="TableRow"/>
              <w:rPr>
                <w:sz w:val="20"/>
                <w:szCs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p w14:paraId="503C080B" w14:textId="77777777" w:rsidR="00F75C0D" w:rsidRPr="00DC5B76" w:rsidRDefault="00F75C0D" w:rsidP="00E87C59">
            <w:pPr>
              <w:pStyle w:val="TableRow"/>
              <w:rPr>
                <w:rFonts w:cs="Arial"/>
                <w:sz w:val="20"/>
                <w:szCs w:val="20"/>
              </w:rPr>
            </w:pP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DB40" w14:textId="010C1C99" w:rsidR="008A1831" w:rsidRDefault="008A1831" w:rsidP="007A3744">
            <w:pPr>
              <w:pStyle w:val="TableRowCentered"/>
              <w:jc w:val="left"/>
              <w:rPr>
                <w:sz w:val="20"/>
              </w:rPr>
            </w:pPr>
            <w:r w:rsidRPr="008A1831">
              <w:rPr>
                <w:sz w:val="20"/>
              </w:rPr>
              <w:t>Disadvantaged pupils develop strong</w:t>
            </w:r>
            <w:r>
              <w:rPr>
                <w:sz w:val="20"/>
              </w:rPr>
              <w:t xml:space="preserve"> </w:t>
            </w:r>
            <w:r w:rsidRPr="008A1831">
              <w:rPr>
                <w:sz w:val="20"/>
              </w:rPr>
              <w:t xml:space="preserve">emotional resilience, self-regulation and readiness to learn, enabling them to engage positively with school life and learning. </w:t>
            </w:r>
          </w:p>
          <w:p w14:paraId="121A4EC3" w14:textId="77777777" w:rsidR="008A1831" w:rsidRDefault="008A1831" w:rsidP="00F8568C">
            <w:pPr>
              <w:pStyle w:val="TableRowCentered"/>
              <w:ind w:left="0"/>
              <w:jc w:val="left"/>
              <w:rPr>
                <w:sz w:val="20"/>
              </w:rPr>
            </w:pPr>
          </w:p>
          <w:p w14:paraId="4D8D6875" w14:textId="4D82E023" w:rsidR="00673089" w:rsidRDefault="00396F78" w:rsidP="00F8568C">
            <w:pPr>
              <w:pStyle w:val="TableRowCentered"/>
              <w:ind w:left="0"/>
              <w:jc w:val="left"/>
              <w:rPr>
                <w:sz w:val="20"/>
              </w:rPr>
            </w:pPr>
            <w:r>
              <w:rPr>
                <w:sz w:val="20"/>
              </w:rPr>
              <w:t xml:space="preserve">100% of pupils in Year </w:t>
            </w:r>
            <w:r w:rsidR="0051000F">
              <w:rPr>
                <w:sz w:val="20"/>
              </w:rPr>
              <w:t xml:space="preserve">4 </w:t>
            </w:r>
            <w:r>
              <w:rPr>
                <w:sz w:val="20"/>
              </w:rPr>
              <w:t xml:space="preserve">achieve the TPQL </w:t>
            </w:r>
          </w:p>
          <w:p w14:paraId="1A182180" w14:textId="77777777" w:rsidR="00610C37" w:rsidRDefault="00610C37" w:rsidP="00F8568C">
            <w:pPr>
              <w:pStyle w:val="TableRowCentered"/>
              <w:ind w:left="0"/>
              <w:jc w:val="left"/>
              <w:rPr>
                <w:sz w:val="20"/>
              </w:rPr>
            </w:pPr>
          </w:p>
          <w:p w14:paraId="455A54F6" w14:textId="77777777" w:rsidR="004D7314" w:rsidRDefault="00440029" w:rsidP="00F8568C">
            <w:pPr>
              <w:pStyle w:val="TableRowCentered"/>
              <w:ind w:left="0"/>
              <w:jc w:val="left"/>
              <w:rPr>
                <w:sz w:val="20"/>
              </w:rPr>
            </w:pPr>
            <w:r>
              <w:rPr>
                <w:sz w:val="20"/>
              </w:rPr>
              <w:t xml:space="preserve">100% attendance to nurture breakfast club </w:t>
            </w:r>
            <w:r w:rsidR="004D7314">
              <w:rPr>
                <w:sz w:val="20"/>
              </w:rPr>
              <w:t xml:space="preserve">to support SEMH </w:t>
            </w:r>
          </w:p>
          <w:p w14:paraId="39840511" w14:textId="60B2C5C7" w:rsidR="00440029" w:rsidRDefault="00440029" w:rsidP="00F8568C">
            <w:pPr>
              <w:pStyle w:val="TableRowCentered"/>
              <w:ind w:left="0"/>
              <w:jc w:val="left"/>
              <w:rPr>
                <w:sz w:val="20"/>
              </w:rPr>
            </w:pPr>
            <w:r>
              <w:rPr>
                <w:sz w:val="20"/>
              </w:rPr>
              <w:t xml:space="preserve"> </w:t>
            </w:r>
          </w:p>
          <w:p w14:paraId="03935BF6" w14:textId="58824C43" w:rsidR="0041559B" w:rsidRDefault="0041559B" w:rsidP="0041559B">
            <w:pPr>
              <w:pStyle w:val="TableRowCentered"/>
              <w:ind w:left="0"/>
              <w:jc w:val="left"/>
              <w:rPr>
                <w:sz w:val="20"/>
              </w:rPr>
            </w:pPr>
            <w:r w:rsidRPr="0041559B">
              <w:rPr>
                <w:sz w:val="20"/>
              </w:rPr>
              <w:t>Disadvantaged pupils experience improved emotional wellbeing, resilience and engagement, evidenced through pupil voice, surveys, observations and wellbeing measures. Participation in enrichment opportunities increases, narrowing engagement gaps with peers. Strong parental partnerships and embedded whole-school wellbeing approaches</w:t>
            </w:r>
            <w:r>
              <w:rPr>
                <w:sz w:val="20"/>
              </w:rPr>
              <w:t xml:space="preserve"> through MHM</w:t>
            </w:r>
            <w:r w:rsidR="00B93CAD">
              <w:rPr>
                <w:sz w:val="20"/>
              </w:rPr>
              <w:t xml:space="preserve"> to</w:t>
            </w:r>
            <w:r w:rsidRPr="0041559B">
              <w:rPr>
                <w:sz w:val="20"/>
              </w:rPr>
              <w:t xml:space="preserve"> ensure sustained positive outcomes for pupils’ personal development and academic success.</w:t>
            </w:r>
          </w:p>
          <w:p w14:paraId="2A0D7074" w14:textId="624EDC8E" w:rsidR="000B74BE" w:rsidRPr="00DC5B76" w:rsidRDefault="000B74BE" w:rsidP="00B93CAD">
            <w:pPr>
              <w:pStyle w:val="TableRowCentered"/>
              <w:ind w:left="0"/>
              <w:jc w:val="left"/>
              <w:rPr>
                <w:rFonts w:cs="Arial"/>
                <w:sz w:val="20"/>
              </w:rPr>
            </w:pPr>
          </w:p>
        </w:tc>
      </w:tr>
      <w:tr w:rsidR="004E264C" w:rsidRPr="00F75C0D" w14:paraId="610095AC" w14:textId="77777777" w:rsidTr="00965832">
        <w:tc>
          <w:tcPr>
            <w:tcW w:w="283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E7ACAE9" w14:textId="1E447B27" w:rsidR="004E264C" w:rsidRDefault="004E264C" w:rsidP="004E264C">
            <w:pPr>
              <w:pStyle w:val="TableRow"/>
              <w:rPr>
                <w:rFonts w:cs="Arial"/>
                <w:b/>
                <w:bCs/>
                <w:sz w:val="20"/>
                <w:szCs w:val="20"/>
                <w:u w:val="single"/>
              </w:rPr>
            </w:pPr>
            <w:r w:rsidRPr="00DC5B76">
              <w:rPr>
                <w:rFonts w:cs="Arial"/>
                <w:b/>
                <w:bCs/>
                <w:sz w:val="20"/>
                <w:szCs w:val="20"/>
                <w:u w:val="single"/>
              </w:rPr>
              <w:t>Challenge 5</w:t>
            </w:r>
          </w:p>
          <w:p w14:paraId="77C74E44" w14:textId="535692B6" w:rsidR="004E264C" w:rsidRPr="00DC5B76" w:rsidRDefault="007640A9" w:rsidP="004E264C">
            <w:pPr>
              <w:pStyle w:val="TableRow"/>
              <w:rPr>
                <w:sz w:val="20"/>
                <w:szCs w:val="20"/>
              </w:rPr>
            </w:pPr>
            <w:r w:rsidRPr="00901904">
              <w:rPr>
                <w:sz w:val="20"/>
                <w:szCs w:val="16"/>
              </w:rPr>
              <w:t>Although attendance for disadvantaged pupils is above national and persistent absence is significantly below national, disadvantaged pupils with SEND continue to have lower attendance than their peers. Barriers to consistent attendance for this group remain a challenge, impacting access to learning and progress.</w:t>
            </w:r>
          </w:p>
          <w:p w14:paraId="4EB19A21" w14:textId="77777777" w:rsidR="004E264C" w:rsidRPr="00DC5B76" w:rsidRDefault="004E264C" w:rsidP="00E87C59">
            <w:pPr>
              <w:pStyle w:val="TableRow"/>
              <w:rPr>
                <w:rFonts w:cs="Arial"/>
                <w:b/>
                <w:bCs/>
                <w:sz w:val="20"/>
                <w:szCs w:val="20"/>
                <w:u w:val="single"/>
              </w:rPr>
            </w:pPr>
          </w:p>
        </w:tc>
        <w:tc>
          <w:tcPr>
            <w:tcW w:w="76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94CBD" w14:textId="77777777" w:rsidR="003E7413" w:rsidRDefault="003E7413" w:rsidP="003E7413">
            <w:pPr>
              <w:pStyle w:val="TableRowCentered"/>
              <w:ind w:left="0"/>
              <w:jc w:val="left"/>
              <w:rPr>
                <w:sz w:val="20"/>
              </w:rPr>
            </w:pPr>
            <w:r w:rsidRPr="003E7413">
              <w:rPr>
                <w:sz w:val="20"/>
              </w:rPr>
              <w:t>PP</w:t>
            </w:r>
            <w:r>
              <w:rPr>
                <w:sz w:val="20"/>
              </w:rPr>
              <w:t>G</w:t>
            </w:r>
            <w:r w:rsidRPr="003E7413">
              <w:rPr>
                <w:sz w:val="20"/>
              </w:rPr>
              <w:t xml:space="preserve"> attendance improves to at least 9</w:t>
            </w:r>
            <w:r>
              <w:rPr>
                <w:sz w:val="20"/>
              </w:rPr>
              <w:t>6</w:t>
            </w:r>
            <w:r w:rsidRPr="003E7413">
              <w:rPr>
                <w:sz w:val="20"/>
              </w:rPr>
              <w:t xml:space="preserve">% </w:t>
            </w:r>
            <w:r>
              <w:rPr>
                <w:sz w:val="20"/>
              </w:rPr>
              <w:t>for 2026-2027</w:t>
            </w:r>
          </w:p>
          <w:p w14:paraId="4493951C" w14:textId="77777777" w:rsidR="00B56CF9" w:rsidRDefault="003E7413" w:rsidP="003E7413">
            <w:pPr>
              <w:pStyle w:val="TableRowCentered"/>
              <w:ind w:left="0"/>
              <w:jc w:val="left"/>
              <w:rPr>
                <w:sz w:val="20"/>
              </w:rPr>
            </w:pPr>
            <w:r w:rsidRPr="003E7413">
              <w:rPr>
                <w:sz w:val="20"/>
              </w:rPr>
              <w:t>Persistent absence rates show a year-on-year reduction</w:t>
            </w:r>
            <w:r>
              <w:rPr>
                <w:sz w:val="20"/>
              </w:rPr>
              <w:t xml:space="preserve"> with </w:t>
            </w:r>
            <w:r w:rsidR="00B56CF9">
              <w:rPr>
                <w:sz w:val="20"/>
              </w:rPr>
              <w:t>10% OA for PPG by end of 2026-2027</w:t>
            </w:r>
            <w:r w:rsidRPr="003E7413">
              <w:rPr>
                <w:sz w:val="20"/>
              </w:rPr>
              <w:t xml:space="preserve">. </w:t>
            </w:r>
          </w:p>
          <w:p w14:paraId="501EB957" w14:textId="237B0948" w:rsidR="00A04530" w:rsidRDefault="000B74BE" w:rsidP="00801850">
            <w:pPr>
              <w:pStyle w:val="TableRowCentered"/>
              <w:ind w:left="0"/>
              <w:jc w:val="left"/>
              <w:rPr>
                <w:rFonts w:cs="Arial"/>
                <w:sz w:val="20"/>
              </w:rPr>
            </w:pPr>
            <w:r w:rsidRPr="000B74BE">
              <w:rPr>
                <w:rFonts w:cs="Arial"/>
                <w:sz w:val="20"/>
              </w:rPr>
              <w:t xml:space="preserve">The attendance gap between disadvantaged pupils and their peers </w:t>
            </w:r>
            <w:r w:rsidR="00A04530">
              <w:rPr>
                <w:rFonts w:cs="Arial"/>
                <w:sz w:val="20"/>
              </w:rPr>
              <w:t>is no more than 0.5%.</w:t>
            </w:r>
          </w:p>
          <w:p w14:paraId="0CC67665" w14:textId="1DEC34D7" w:rsidR="00A50704" w:rsidRPr="000B74BE" w:rsidRDefault="000B74BE" w:rsidP="00B67A0A">
            <w:pPr>
              <w:pStyle w:val="TableRowCentered"/>
              <w:ind w:left="0"/>
              <w:jc w:val="left"/>
              <w:rPr>
                <w:rFonts w:cs="Arial"/>
                <w:sz w:val="20"/>
              </w:rPr>
            </w:pPr>
            <w:r w:rsidRPr="000B74BE">
              <w:rPr>
                <w:rFonts w:cs="Arial"/>
                <w:sz w:val="20"/>
              </w:rPr>
              <w:br/>
              <w:t>Strategic attendance interventions (e.g. mentoring, family liaison, rewards systems, parental engagement programs) are in place and documented, especially for pupils at risk of persistent absence.</w:t>
            </w:r>
          </w:p>
          <w:p w14:paraId="0E72B118" w14:textId="273B62AE" w:rsidR="000B74BE" w:rsidRPr="00DC5B76" w:rsidRDefault="000B74BE" w:rsidP="00A50704">
            <w:pPr>
              <w:pStyle w:val="TableRowCentered"/>
              <w:jc w:val="left"/>
              <w:rPr>
                <w:rFonts w:cs="Arial"/>
                <w:sz w:val="20"/>
              </w:rPr>
            </w:pPr>
          </w:p>
        </w:tc>
      </w:tr>
    </w:tbl>
    <w:p w14:paraId="4BF8B167" w14:textId="77777777" w:rsidR="00643FCF" w:rsidRPr="00F75C0D" w:rsidRDefault="00643FCF" w:rsidP="00F75C0D">
      <w:pPr>
        <w:rPr>
          <w:rFonts w:cs="Arial"/>
        </w:rPr>
      </w:pPr>
    </w:p>
    <w:tbl>
      <w:tblPr>
        <w:tblW w:w="5000" w:type="pct"/>
        <w:tblLayout w:type="fixed"/>
        <w:tblCellMar>
          <w:left w:w="10" w:type="dxa"/>
          <w:right w:w="10" w:type="dxa"/>
        </w:tblCellMar>
        <w:tblLook w:val="04A0" w:firstRow="1" w:lastRow="0" w:firstColumn="1" w:lastColumn="0" w:noHBand="0" w:noVBand="1"/>
      </w:tblPr>
      <w:tblGrid>
        <w:gridCol w:w="1980"/>
        <w:gridCol w:w="5953"/>
        <w:gridCol w:w="2523"/>
      </w:tblGrid>
      <w:tr w:rsidR="00E23CA1" w:rsidRPr="00F75C0D" w14:paraId="0EC75E6B" w14:textId="77777777" w:rsidTr="00B00BB9">
        <w:tc>
          <w:tcPr>
            <w:tcW w:w="10456"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330158" w14:textId="12AC1090" w:rsidR="00E23CA1" w:rsidRPr="00E23CA1" w:rsidRDefault="00E23CA1" w:rsidP="004A64E4">
            <w:pPr>
              <w:pStyle w:val="Heading2"/>
              <w:tabs>
                <w:tab w:val="left" w:pos="6203"/>
              </w:tabs>
              <w:rPr>
                <w:rFonts w:ascii="Arial" w:hAnsi="Arial" w:cs="Arial"/>
                <w:b/>
                <w:bCs/>
                <w:color w:val="auto"/>
                <w:sz w:val="24"/>
                <w:szCs w:val="24"/>
              </w:rPr>
            </w:pPr>
            <w:r w:rsidRPr="00E23CA1">
              <w:rPr>
                <w:rFonts w:ascii="Arial" w:hAnsi="Arial" w:cs="Arial"/>
                <w:b/>
                <w:bCs/>
                <w:color w:val="auto"/>
                <w:sz w:val="24"/>
                <w:szCs w:val="24"/>
              </w:rPr>
              <w:t xml:space="preserve">Activity in this </w:t>
            </w:r>
            <w:r w:rsidR="007B5CEF">
              <w:rPr>
                <w:rFonts w:ascii="Arial" w:hAnsi="Arial" w:cs="Arial"/>
                <w:b/>
                <w:bCs/>
                <w:color w:val="auto"/>
                <w:sz w:val="24"/>
                <w:szCs w:val="24"/>
              </w:rPr>
              <w:t>A</w:t>
            </w:r>
            <w:r w:rsidRPr="00E23CA1">
              <w:rPr>
                <w:rFonts w:ascii="Arial" w:hAnsi="Arial" w:cs="Arial"/>
                <w:b/>
                <w:bCs/>
                <w:color w:val="auto"/>
                <w:sz w:val="24"/>
                <w:szCs w:val="24"/>
              </w:rPr>
              <w:t xml:space="preserve">cademic </w:t>
            </w:r>
            <w:r w:rsidR="007B5CEF">
              <w:rPr>
                <w:rFonts w:ascii="Arial" w:hAnsi="Arial" w:cs="Arial"/>
                <w:b/>
                <w:bCs/>
                <w:color w:val="auto"/>
                <w:sz w:val="24"/>
                <w:szCs w:val="24"/>
              </w:rPr>
              <w:t>Y</w:t>
            </w:r>
            <w:r w:rsidRPr="00E23CA1">
              <w:rPr>
                <w:rFonts w:ascii="Arial" w:hAnsi="Arial" w:cs="Arial"/>
                <w:b/>
                <w:bCs/>
                <w:color w:val="auto"/>
                <w:sz w:val="24"/>
                <w:szCs w:val="24"/>
              </w:rPr>
              <w:t>ear</w:t>
            </w:r>
            <w:r w:rsidR="007E5B56">
              <w:rPr>
                <w:rFonts w:ascii="Arial" w:hAnsi="Arial" w:cs="Arial"/>
                <w:b/>
                <w:bCs/>
                <w:color w:val="auto"/>
                <w:sz w:val="24"/>
                <w:szCs w:val="24"/>
              </w:rPr>
              <w:t>: 2026-2027</w:t>
            </w:r>
            <w:r w:rsidR="004A64E4">
              <w:rPr>
                <w:rFonts w:ascii="Arial" w:hAnsi="Arial" w:cs="Arial"/>
                <w:b/>
                <w:bCs/>
                <w:color w:val="auto"/>
                <w:sz w:val="24"/>
                <w:szCs w:val="24"/>
              </w:rPr>
              <w:tab/>
            </w:r>
          </w:p>
        </w:tc>
      </w:tr>
      <w:tr w:rsidR="00E23CA1" w:rsidRPr="00F75C0D" w14:paraId="56CFB9D3" w14:textId="77777777" w:rsidTr="00E82F47">
        <w:trPr>
          <w:trHeight w:val="680"/>
        </w:trPr>
        <w:tc>
          <w:tcPr>
            <w:tcW w:w="10456" w:type="dxa"/>
            <w:gridSpan w:val="3"/>
            <w:tcBorders>
              <w:top w:val="single" w:sz="4" w:space="0" w:color="000000"/>
              <w:left w:val="single" w:sz="4" w:space="0" w:color="000000"/>
              <w:bottom w:val="single" w:sz="4" w:space="0" w:color="000000"/>
              <w:right w:val="single" w:sz="4" w:space="0" w:color="000000"/>
            </w:tcBorders>
          </w:tcPr>
          <w:p w14:paraId="60C73F2E" w14:textId="0C717B8D" w:rsidR="00E23CA1" w:rsidRPr="00DC5B76" w:rsidRDefault="00E23CA1" w:rsidP="007E5B56">
            <w:pPr>
              <w:spacing w:after="0"/>
              <w:rPr>
                <w:rFonts w:cs="Arial"/>
                <w:sz w:val="20"/>
                <w:szCs w:val="20"/>
              </w:rPr>
            </w:pPr>
            <w:r w:rsidRPr="00DC5B76">
              <w:rPr>
                <w:rFonts w:cs="Arial"/>
                <w:sz w:val="20"/>
                <w:szCs w:val="20"/>
              </w:rPr>
              <w:t xml:space="preserve">This details how we intend to spend our pupil premium (and recovery premium funding) </w:t>
            </w:r>
            <w:r w:rsidRPr="00DC5B76">
              <w:rPr>
                <w:rFonts w:cs="Arial"/>
                <w:b/>
                <w:bCs/>
                <w:sz w:val="20"/>
                <w:szCs w:val="20"/>
              </w:rPr>
              <w:t>this academic year</w:t>
            </w:r>
            <w:r w:rsidRPr="00DC5B76">
              <w:rPr>
                <w:rFonts w:cs="Arial"/>
                <w:sz w:val="20"/>
                <w:szCs w:val="20"/>
              </w:rPr>
              <w:t xml:space="preserve"> </w:t>
            </w:r>
            <w:r w:rsidR="00BA55C6" w:rsidRPr="00DC5B76">
              <w:rPr>
                <w:rFonts w:cs="Arial"/>
                <w:sz w:val="20"/>
                <w:szCs w:val="20"/>
              </w:rPr>
              <w:t>202</w:t>
            </w:r>
            <w:r w:rsidR="00643FCF">
              <w:rPr>
                <w:rFonts w:cs="Arial"/>
                <w:sz w:val="20"/>
                <w:szCs w:val="20"/>
              </w:rPr>
              <w:t>6-2027</w:t>
            </w:r>
            <w:r w:rsidR="00BA55C6" w:rsidRPr="00DC5B76">
              <w:rPr>
                <w:rFonts w:cs="Arial"/>
                <w:sz w:val="20"/>
                <w:szCs w:val="20"/>
              </w:rPr>
              <w:t xml:space="preserve">, </w:t>
            </w:r>
            <w:r w:rsidRPr="00DC5B76">
              <w:rPr>
                <w:rFonts w:cs="Arial"/>
                <w:sz w:val="20"/>
                <w:szCs w:val="20"/>
              </w:rPr>
              <w:t>to address the challenges listed abov</w:t>
            </w:r>
            <w:r w:rsidR="00E94059">
              <w:rPr>
                <w:rFonts w:cs="Arial"/>
                <w:sz w:val="20"/>
                <w:szCs w:val="20"/>
              </w:rPr>
              <w:t>e.</w:t>
            </w:r>
          </w:p>
        </w:tc>
      </w:tr>
      <w:tr w:rsidR="00BA55C6" w:rsidRPr="00F75C0D" w14:paraId="0469A7EC"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7367B233" w14:textId="6FB8D945" w:rsidR="00BA55C6" w:rsidRPr="00BA55C6" w:rsidRDefault="00BA55C6" w:rsidP="00E94059">
            <w:pPr>
              <w:pStyle w:val="TableHeader"/>
              <w:ind w:left="0"/>
              <w:jc w:val="left"/>
              <w:rPr>
                <w:u w:val="single"/>
              </w:rPr>
            </w:pPr>
            <w:r w:rsidRPr="00BA55C6">
              <w:rPr>
                <w:u w:val="single"/>
              </w:rPr>
              <w:t>Challenge 1</w:t>
            </w:r>
          </w:p>
          <w:p w14:paraId="06B5B83D" w14:textId="0D492FEE" w:rsidR="00BA55C6" w:rsidRPr="00643FCF" w:rsidRDefault="00643FCF" w:rsidP="007A3744">
            <w:pPr>
              <w:pStyle w:val="TableHeader"/>
              <w:jc w:val="left"/>
              <w:rPr>
                <w:rFonts w:cs="Arial"/>
                <w:b w:val="0"/>
                <w:bCs/>
              </w:rPr>
            </w:pPr>
            <w:r w:rsidRPr="00643FCF">
              <w:rPr>
                <w:b w:val="0"/>
                <w:bCs/>
                <w:sz w:val="20"/>
                <w:szCs w:val="16"/>
              </w:rPr>
              <w:t>Language deficits on entry to the early years, particularly in vocabulary and oral language, create barriers to accessing the curriculum, developing communication skills and achieving strong outcomes.</w:t>
            </w:r>
          </w:p>
        </w:tc>
      </w:tr>
      <w:tr w:rsidR="00E94059" w:rsidRPr="00F75C0D" w14:paraId="7792FC0C" w14:textId="77777777" w:rsidTr="00E94059">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AE47F6E" w14:textId="53AA1411" w:rsidR="00083306" w:rsidRPr="00083306" w:rsidRDefault="00083306" w:rsidP="00083306">
            <w:pPr>
              <w:pStyle w:val="TableHeader"/>
              <w:jc w:val="left"/>
              <w:rPr>
                <w:b w:val="0"/>
                <w:bCs/>
                <w:sz w:val="20"/>
                <w:szCs w:val="20"/>
              </w:rPr>
            </w:pPr>
            <w:r w:rsidRPr="00083306">
              <w:rPr>
                <w:b w:val="0"/>
                <w:bCs/>
                <w:sz w:val="20"/>
                <w:szCs w:val="20"/>
              </w:rPr>
              <w:t>Our commitment is to protect and extend the highly effective oracy provision already embedded across the school, with a particular focus on removing language barriers from the earliest point of entry. Through specialist leadership, sustained professional development and rigorous monitoring, we continue to strengthen staff expertise in developing pupils’ vocabulary, communication and oral language.</w:t>
            </w:r>
            <w:r>
              <w:rPr>
                <w:b w:val="0"/>
                <w:bCs/>
                <w:sz w:val="20"/>
                <w:szCs w:val="20"/>
              </w:rPr>
              <w:t xml:space="preserve">  </w:t>
            </w:r>
            <w:r w:rsidRPr="00083306">
              <w:rPr>
                <w:b w:val="0"/>
                <w:bCs/>
                <w:sz w:val="20"/>
                <w:szCs w:val="20"/>
              </w:rPr>
              <w:t>In Early Years, our sharp focus on early language development ensures pupils rapidly build the vocabulary, confidence and oral skills needed to access the curriculum. Across the school, we refine oracy assessment and tracking, embed consistent approaches to vocabulary development and provide purposeful opportunities to develop communication, confidence and leadership.</w:t>
            </w:r>
          </w:p>
          <w:p w14:paraId="1DFC6A9E" w14:textId="2FBA02B6" w:rsidR="00E94059" w:rsidRPr="00083306" w:rsidRDefault="00083306" w:rsidP="00083306">
            <w:pPr>
              <w:pStyle w:val="TableHeader"/>
              <w:jc w:val="left"/>
              <w:rPr>
                <w:sz w:val="20"/>
                <w:szCs w:val="20"/>
              </w:rPr>
            </w:pPr>
            <w:r w:rsidRPr="00083306">
              <w:rPr>
                <w:b w:val="0"/>
                <w:bCs/>
                <w:sz w:val="20"/>
                <w:szCs w:val="20"/>
              </w:rPr>
              <w:lastRenderedPageBreak/>
              <w:t>As a result, pupils overcome early language barriers, disadvantaged pupils make exceptional progress and all pupils develop the communication skills needed to access learning, participate confidently and achieve outcomes that reflect their potential</w:t>
            </w:r>
            <w:r>
              <w:rPr>
                <w:b w:val="0"/>
                <w:bCs/>
                <w:sz w:val="20"/>
                <w:szCs w:val="20"/>
              </w:rPr>
              <w:t xml:space="preserve">- </w:t>
            </w:r>
            <w:r w:rsidRPr="00083306">
              <w:rPr>
                <w:b w:val="0"/>
                <w:bCs/>
                <w:sz w:val="20"/>
                <w:szCs w:val="20"/>
              </w:rPr>
              <w:t xml:space="preserve">securing the foundations for social mobility and equity </w:t>
            </w:r>
            <w:r w:rsidRPr="00083306">
              <w:rPr>
                <w:b w:val="0"/>
                <w:sz w:val="20"/>
                <w:szCs w:val="20"/>
              </w:rPr>
              <w:t>well beyond primary school.</w:t>
            </w:r>
          </w:p>
        </w:tc>
      </w:tr>
      <w:tr w:rsidR="00762CBA" w:rsidRPr="00F75C0D" w14:paraId="35064BB1"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8D15BA" w14:textId="5000107C" w:rsidR="00762CBA" w:rsidRPr="00F75C0D" w:rsidRDefault="00762CBA" w:rsidP="007A3744">
            <w:pPr>
              <w:pStyle w:val="TableHeader"/>
              <w:jc w:val="left"/>
              <w:rPr>
                <w:rFonts w:cs="Arial"/>
              </w:rPr>
            </w:pPr>
            <w:r>
              <w:rPr>
                <w:rFonts w:cs="Arial"/>
              </w:rPr>
              <w:lastRenderedPageBreak/>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2BD7B422" w14:textId="71FD82BA" w:rsidR="00762CBA" w:rsidRPr="00F75C0D" w:rsidRDefault="00762CBA" w:rsidP="007A3744">
            <w:pPr>
              <w:pStyle w:val="TableHeader"/>
              <w:jc w:val="left"/>
              <w:rPr>
                <w:rFonts w:cs="Arial"/>
              </w:rPr>
            </w:pPr>
            <w:r w:rsidRPr="00F75C0D">
              <w:rPr>
                <w:rFonts w:cs="Arial"/>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0DE8BF79" w14:textId="6D0805C1" w:rsidR="00762CBA" w:rsidRPr="00F75C0D" w:rsidRDefault="00762CBA" w:rsidP="007A3744">
            <w:pPr>
              <w:pStyle w:val="TableHeader"/>
              <w:jc w:val="left"/>
              <w:rPr>
                <w:rFonts w:cs="Arial"/>
              </w:rPr>
            </w:pPr>
            <w:r w:rsidRPr="00F75C0D">
              <w:rPr>
                <w:rFonts w:cs="Arial"/>
              </w:rPr>
              <w:t>Evidence that supports this approach</w:t>
            </w:r>
          </w:p>
        </w:tc>
      </w:tr>
      <w:tr w:rsidR="00A32DA2" w:rsidRPr="00F75C0D" w14:paraId="3FF54027" w14:textId="77777777" w:rsidTr="00E75039">
        <w:trPr>
          <w:trHeight w:val="9579"/>
        </w:trPr>
        <w:tc>
          <w:tcPr>
            <w:tcW w:w="1980" w:type="dxa"/>
            <w:tcBorders>
              <w:top w:val="single" w:sz="4" w:space="0" w:color="000000"/>
              <w:left w:val="single" w:sz="4" w:space="0" w:color="000000"/>
              <w:right w:val="single" w:sz="4" w:space="0" w:color="000000"/>
            </w:tcBorders>
            <w:shd w:val="clear" w:color="auto" w:fill="FFFFFF" w:themeFill="background1"/>
          </w:tcPr>
          <w:p w14:paraId="452B9FBD" w14:textId="35979253" w:rsidR="00A32DA2" w:rsidRPr="00A176B5" w:rsidRDefault="00A32DA2" w:rsidP="00A176B5">
            <w:pPr>
              <w:pStyle w:val="Heading3"/>
              <w:rPr>
                <w:rFonts w:ascii="Arial" w:hAnsi="Arial" w:cs="Arial"/>
                <w:color w:val="auto"/>
                <w:sz w:val="20"/>
                <w:szCs w:val="20"/>
              </w:rPr>
            </w:pPr>
            <w:r w:rsidRPr="00430E8D">
              <w:rPr>
                <w:rFonts w:ascii="Arial" w:hAnsi="Arial" w:cs="Arial"/>
                <w:color w:val="auto"/>
                <w:sz w:val="20"/>
                <w:szCs w:val="20"/>
              </w:rPr>
              <w:t xml:space="preserve">Teaching </w:t>
            </w:r>
          </w:p>
          <w:p w14:paraId="2B5E4F79" w14:textId="2D857AA3" w:rsidR="00A32DA2" w:rsidRPr="00695B1F" w:rsidRDefault="00A32DA2" w:rsidP="007B67D7">
            <w:pPr>
              <w:pStyle w:val="TableRow"/>
              <w:rPr>
                <w:rFonts w:cs="Arial"/>
                <w:b/>
                <w:bCs/>
                <w:color w:val="auto"/>
                <w:sz w:val="20"/>
                <w:szCs w:val="20"/>
              </w:rPr>
            </w:pPr>
            <w:r w:rsidRPr="00695B1F">
              <w:rPr>
                <w:rFonts w:cs="Arial"/>
                <w:b/>
                <w:bCs/>
                <w:color w:val="auto"/>
                <w:sz w:val="20"/>
                <w:szCs w:val="20"/>
              </w:rPr>
              <w:t>Cost Staff:</w:t>
            </w:r>
          </w:p>
          <w:p w14:paraId="535263BF" w14:textId="77777777" w:rsidR="00A32DA2" w:rsidRDefault="00A32DA2" w:rsidP="00E90F95">
            <w:pPr>
              <w:pStyle w:val="TableRow"/>
              <w:rPr>
                <w:rFonts w:cs="Arial"/>
                <w:color w:val="auto"/>
                <w:sz w:val="20"/>
                <w:szCs w:val="20"/>
              </w:rPr>
            </w:pPr>
            <w:r w:rsidRPr="00131665">
              <w:rPr>
                <w:rFonts w:cs="Arial"/>
                <w:color w:val="auto"/>
                <w:sz w:val="20"/>
                <w:szCs w:val="20"/>
              </w:rPr>
              <w:t>£45341.60</w:t>
            </w:r>
          </w:p>
          <w:p w14:paraId="1AC980B7" w14:textId="77777777" w:rsidR="00A32DA2" w:rsidRDefault="00A32DA2" w:rsidP="00E90F95">
            <w:pPr>
              <w:pStyle w:val="TableRow"/>
              <w:rPr>
                <w:rFonts w:cs="Arial"/>
                <w:color w:val="auto"/>
                <w:sz w:val="20"/>
                <w:szCs w:val="20"/>
              </w:rPr>
            </w:pPr>
            <w:r>
              <w:rPr>
                <w:rFonts w:cs="Arial"/>
                <w:color w:val="auto"/>
                <w:sz w:val="20"/>
                <w:szCs w:val="20"/>
              </w:rPr>
              <w:t>£1133.16</w:t>
            </w:r>
          </w:p>
          <w:p w14:paraId="4F41BCE9" w14:textId="508C6867" w:rsidR="00A32DA2" w:rsidRPr="00104795" w:rsidRDefault="00104795" w:rsidP="007B67D7">
            <w:pPr>
              <w:pStyle w:val="TableRow"/>
              <w:rPr>
                <w:rFonts w:cs="Arial"/>
                <w:color w:val="auto"/>
                <w:sz w:val="20"/>
                <w:szCs w:val="20"/>
              </w:rPr>
            </w:pPr>
            <w:r w:rsidRPr="00104795">
              <w:rPr>
                <w:rFonts w:cs="Arial"/>
                <w:color w:val="auto"/>
                <w:sz w:val="20"/>
                <w:szCs w:val="20"/>
              </w:rPr>
              <w:t>£2785</w:t>
            </w:r>
          </w:p>
          <w:p w14:paraId="698171E1" w14:textId="77777777" w:rsidR="00A32DA2" w:rsidRDefault="00A32DA2" w:rsidP="00955E75">
            <w:pPr>
              <w:pStyle w:val="TableRow"/>
              <w:rPr>
                <w:rFonts w:cs="Arial"/>
                <w:b/>
                <w:bCs/>
                <w:color w:val="auto"/>
                <w:sz w:val="20"/>
                <w:szCs w:val="20"/>
              </w:rPr>
            </w:pPr>
            <w:r w:rsidRPr="00695B1F">
              <w:rPr>
                <w:rFonts w:cs="Arial"/>
                <w:b/>
                <w:bCs/>
                <w:color w:val="auto"/>
                <w:sz w:val="20"/>
                <w:szCs w:val="20"/>
              </w:rPr>
              <w:t>Cost Resource:</w:t>
            </w:r>
          </w:p>
          <w:p w14:paraId="5703E59F" w14:textId="0EDE2A79" w:rsidR="00A32DA2" w:rsidRPr="00955E75" w:rsidRDefault="00A32DA2" w:rsidP="00955E75">
            <w:pPr>
              <w:pStyle w:val="TableRow"/>
              <w:rPr>
                <w:rFonts w:cs="Arial"/>
                <w:color w:val="auto"/>
                <w:sz w:val="20"/>
                <w:szCs w:val="20"/>
              </w:rPr>
            </w:pPr>
            <w:r w:rsidRPr="00955E75">
              <w:rPr>
                <w:rFonts w:cs="Arial"/>
                <w:color w:val="auto"/>
                <w:sz w:val="20"/>
                <w:szCs w:val="20"/>
              </w:rPr>
              <w:t>£9,163.10</w:t>
            </w:r>
          </w:p>
        </w:tc>
        <w:tc>
          <w:tcPr>
            <w:tcW w:w="5953"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tcPr>
          <w:p w14:paraId="5DD3681C" w14:textId="16B4FC10" w:rsidR="00795045" w:rsidRPr="00795045" w:rsidRDefault="00795045" w:rsidP="00795045">
            <w:pPr>
              <w:pStyle w:val="TableRow"/>
              <w:ind w:left="0"/>
              <w:rPr>
                <w:rFonts w:cs="Arial"/>
                <w:color w:val="auto"/>
                <w:sz w:val="20"/>
                <w:szCs w:val="20"/>
              </w:rPr>
            </w:pPr>
            <w:r w:rsidRPr="00795045">
              <w:rPr>
                <w:rFonts w:cs="Arial"/>
                <w:b/>
                <w:bCs/>
                <w:color w:val="auto"/>
                <w:sz w:val="20"/>
                <w:szCs w:val="20"/>
              </w:rPr>
              <w:t>Strengthen specialist oracy leadership:</w:t>
            </w:r>
            <w:r w:rsidRPr="00795045">
              <w:rPr>
                <w:rFonts w:cs="Arial"/>
                <w:color w:val="auto"/>
                <w:sz w:val="20"/>
                <w:szCs w:val="20"/>
              </w:rPr>
              <w:t xml:space="preserve"> Continue to develop specialist leadership capacity, ensuring staff expertise remains current and high-quality oracy practice is consistently embedded across the curriculum.</w:t>
            </w:r>
          </w:p>
          <w:p w14:paraId="5D86D690" w14:textId="77777777" w:rsidR="00D70057" w:rsidRDefault="00D70057" w:rsidP="00D70057">
            <w:pPr>
              <w:pStyle w:val="TableRow"/>
              <w:ind w:left="0"/>
              <w:rPr>
                <w:rFonts w:cs="Arial"/>
                <w:color w:val="auto"/>
                <w:sz w:val="20"/>
                <w:szCs w:val="20"/>
              </w:rPr>
            </w:pPr>
          </w:p>
          <w:p w14:paraId="124DDA4F" w14:textId="254698FE" w:rsidR="00795045" w:rsidRDefault="00795045" w:rsidP="00D70057">
            <w:pPr>
              <w:pStyle w:val="TableRow"/>
              <w:ind w:left="0"/>
              <w:rPr>
                <w:rFonts w:cs="Arial"/>
                <w:color w:val="auto"/>
                <w:sz w:val="20"/>
                <w:szCs w:val="20"/>
              </w:rPr>
            </w:pPr>
            <w:r w:rsidRPr="00795045">
              <w:rPr>
                <w:rFonts w:cs="Arial"/>
                <w:b/>
                <w:bCs/>
                <w:color w:val="auto"/>
                <w:sz w:val="20"/>
                <w:szCs w:val="20"/>
              </w:rPr>
              <w:t>Language of Learning</w:t>
            </w:r>
            <w:r w:rsidR="00D70057">
              <w:rPr>
                <w:rFonts w:cs="Arial"/>
                <w:b/>
                <w:bCs/>
                <w:color w:val="auto"/>
                <w:sz w:val="20"/>
                <w:szCs w:val="20"/>
              </w:rPr>
              <w:t xml:space="preserve">- </w:t>
            </w:r>
            <w:r w:rsidRPr="00795045">
              <w:rPr>
                <w:rFonts w:cs="Arial"/>
                <w:b/>
                <w:bCs/>
                <w:color w:val="auto"/>
                <w:sz w:val="20"/>
                <w:szCs w:val="20"/>
              </w:rPr>
              <w:t>Early Years:</w:t>
            </w:r>
            <w:r w:rsidRPr="00795045">
              <w:rPr>
                <w:rFonts w:cs="Arial"/>
                <w:color w:val="auto"/>
                <w:sz w:val="20"/>
                <w:szCs w:val="20"/>
              </w:rPr>
              <w:t xml:space="preserve"> Sustain the strong focus on communication and language, ensuring disadvantaged pupils develop the </w:t>
            </w:r>
            <w:r w:rsidRPr="00795045">
              <w:rPr>
                <w:rFonts w:cs="Arial"/>
                <w:b/>
                <w:bCs/>
                <w:color w:val="auto"/>
                <w:sz w:val="20"/>
                <w:szCs w:val="20"/>
              </w:rPr>
              <w:t>vocabulary, confidence and oral language</w:t>
            </w:r>
            <w:r w:rsidRPr="00795045">
              <w:rPr>
                <w:rFonts w:cs="Arial"/>
                <w:color w:val="auto"/>
                <w:sz w:val="20"/>
                <w:szCs w:val="20"/>
              </w:rPr>
              <w:t xml:space="preserve"> needed to access learning and succeed.</w:t>
            </w:r>
            <w:r w:rsidR="00D70057">
              <w:rPr>
                <w:rFonts w:cs="Arial"/>
                <w:color w:val="auto"/>
                <w:sz w:val="20"/>
                <w:szCs w:val="20"/>
              </w:rPr>
              <w:t xml:space="preserve"> Continue to track this using the windscreen and intentionally build into planning. </w:t>
            </w:r>
          </w:p>
          <w:p w14:paraId="0B60CEB1" w14:textId="77777777" w:rsidR="00D70057" w:rsidRPr="00795045" w:rsidRDefault="00D70057" w:rsidP="00D70057">
            <w:pPr>
              <w:pStyle w:val="TableRow"/>
              <w:ind w:left="0"/>
              <w:rPr>
                <w:rFonts w:cs="Arial"/>
                <w:color w:val="auto"/>
                <w:sz w:val="20"/>
                <w:szCs w:val="20"/>
              </w:rPr>
            </w:pPr>
          </w:p>
          <w:p w14:paraId="4FBCBDE6" w14:textId="2D908C5A" w:rsidR="00795045" w:rsidRDefault="00D70057" w:rsidP="00D70057">
            <w:pPr>
              <w:pStyle w:val="TableRow"/>
              <w:ind w:left="0"/>
              <w:rPr>
                <w:rFonts w:cs="Arial"/>
                <w:color w:val="auto"/>
                <w:sz w:val="20"/>
                <w:szCs w:val="20"/>
              </w:rPr>
            </w:pPr>
            <w:r w:rsidRPr="00D70057">
              <w:rPr>
                <w:rFonts w:cs="Arial"/>
                <w:b/>
                <w:bCs/>
                <w:color w:val="auto"/>
                <w:sz w:val="20"/>
                <w:szCs w:val="20"/>
              </w:rPr>
              <w:t>T</w:t>
            </w:r>
            <w:r w:rsidR="00795045" w:rsidRPr="00D70057">
              <w:rPr>
                <w:rFonts w:cs="Arial"/>
                <w:b/>
                <w:bCs/>
                <w:color w:val="auto"/>
                <w:sz w:val="20"/>
                <w:szCs w:val="20"/>
              </w:rPr>
              <w:t>ra</w:t>
            </w:r>
            <w:r w:rsidR="00795045" w:rsidRPr="00795045">
              <w:rPr>
                <w:rFonts w:cs="Arial"/>
                <w:b/>
                <w:bCs/>
                <w:color w:val="auto"/>
                <w:sz w:val="20"/>
                <w:szCs w:val="20"/>
              </w:rPr>
              <w:t>ck and respond to need:</w:t>
            </w:r>
            <w:r w:rsidR="00795045" w:rsidRPr="00795045">
              <w:rPr>
                <w:rFonts w:cs="Arial"/>
                <w:color w:val="auto"/>
                <w:sz w:val="20"/>
                <w:szCs w:val="20"/>
              </w:rPr>
              <w:t xml:space="preserve"> Continue to use </w:t>
            </w:r>
            <w:r w:rsidR="00795045" w:rsidRPr="00D70057">
              <w:rPr>
                <w:rFonts w:cs="Arial"/>
                <w:color w:val="auto"/>
                <w:sz w:val="20"/>
                <w:szCs w:val="20"/>
              </w:rPr>
              <w:t xml:space="preserve">Arbor </w:t>
            </w:r>
            <w:r w:rsidR="00795045" w:rsidRPr="00795045">
              <w:rPr>
                <w:rFonts w:cs="Arial"/>
                <w:color w:val="auto"/>
                <w:sz w:val="20"/>
                <w:szCs w:val="20"/>
              </w:rPr>
              <w:t>to assess and track oracy, enabling leaders and teachers to identify emerging gaps early, respond precisely and sustain strong outcomes for disadvantaged pupils.</w:t>
            </w:r>
          </w:p>
          <w:p w14:paraId="648D903D" w14:textId="77777777" w:rsidR="00D70057" w:rsidRPr="00795045" w:rsidRDefault="00D70057" w:rsidP="00D70057">
            <w:pPr>
              <w:pStyle w:val="TableRow"/>
              <w:ind w:left="0"/>
              <w:rPr>
                <w:rFonts w:cs="Arial"/>
                <w:color w:val="auto"/>
                <w:sz w:val="20"/>
                <w:szCs w:val="20"/>
              </w:rPr>
            </w:pPr>
          </w:p>
          <w:p w14:paraId="16CDF90C" w14:textId="6A22E2EC" w:rsidR="00795045" w:rsidRDefault="00795045" w:rsidP="00D70057">
            <w:pPr>
              <w:pStyle w:val="TableRow"/>
              <w:ind w:left="0"/>
              <w:rPr>
                <w:rFonts w:cs="Arial"/>
                <w:color w:val="auto"/>
                <w:sz w:val="20"/>
                <w:szCs w:val="20"/>
              </w:rPr>
            </w:pPr>
            <w:r w:rsidRPr="00795045">
              <w:rPr>
                <w:rFonts w:cs="Arial"/>
                <w:b/>
                <w:bCs/>
                <w:color w:val="auto"/>
                <w:sz w:val="20"/>
                <w:szCs w:val="20"/>
              </w:rPr>
              <w:t>Embed vocabulary across the curriculum:</w:t>
            </w:r>
            <w:r w:rsidRPr="00795045">
              <w:rPr>
                <w:rFonts w:cs="Arial"/>
                <w:color w:val="auto"/>
                <w:sz w:val="20"/>
                <w:szCs w:val="20"/>
              </w:rPr>
              <w:t xml:space="preserve"> Maintain a whole-school approach through </w:t>
            </w:r>
            <w:r w:rsidRPr="00D70057">
              <w:rPr>
                <w:rFonts w:cs="Arial"/>
                <w:color w:val="auto"/>
                <w:sz w:val="20"/>
                <w:szCs w:val="20"/>
              </w:rPr>
              <w:t>shared glossaries, agreed definitions and high expectations for subject-specific language, ensuring disadvantaged pupils can access and articulate ambitious learning.</w:t>
            </w:r>
          </w:p>
          <w:p w14:paraId="1E844D08" w14:textId="77777777" w:rsidR="00D70057" w:rsidRPr="00795045" w:rsidRDefault="00D70057" w:rsidP="00D70057">
            <w:pPr>
              <w:pStyle w:val="TableRow"/>
              <w:ind w:left="0"/>
              <w:rPr>
                <w:rFonts w:cs="Arial"/>
                <w:color w:val="auto"/>
                <w:sz w:val="20"/>
                <w:szCs w:val="20"/>
              </w:rPr>
            </w:pPr>
          </w:p>
          <w:p w14:paraId="7098D6D5" w14:textId="77777777" w:rsidR="00795045" w:rsidRDefault="00795045" w:rsidP="00D70057">
            <w:pPr>
              <w:pStyle w:val="TableRow"/>
              <w:ind w:left="0"/>
              <w:rPr>
                <w:rFonts w:cs="Arial"/>
                <w:color w:val="auto"/>
                <w:sz w:val="20"/>
                <w:szCs w:val="20"/>
              </w:rPr>
            </w:pPr>
            <w:r w:rsidRPr="00795045">
              <w:rPr>
                <w:rFonts w:cs="Arial"/>
                <w:b/>
                <w:bCs/>
                <w:color w:val="auto"/>
                <w:sz w:val="20"/>
                <w:szCs w:val="20"/>
              </w:rPr>
              <w:t>Develop purposeful talk:</w:t>
            </w:r>
            <w:r w:rsidRPr="00795045">
              <w:rPr>
                <w:rFonts w:cs="Arial"/>
                <w:color w:val="auto"/>
                <w:sz w:val="20"/>
                <w:szCs w:val="20"/>
              </w:rPr>
              <w:t xml:space="preserve"> Continue using </w:t>
            </w:r>
            <w:r w:rsidRPr="00795045">
              <w:rPr>
                <w:rFonts w:cs="Arial"/>
                <w:i/>
                <w:iCs/>
                <w:color w:val="auto"/>
                <w:sz w:val="20"/>
                <w:szCs w:val="20"/>
              </w:rPr>
              <w:t>My Happy Mind</w:t>
            </w:r>
            <w:r w:rsidRPr="00795045">
              <w:rPr>
                <w:rFonts w:cs="Arial"/>
                <w:color w:val="auto"/>
                <w:sz w:val="20"/>
                <w:szCs w:val="20"/>
              </w:rPr>
              <w:t xml:space="preserve"> conversation cards across Early Years </w:t>
            </w:r>
            <w:r w:rsidRPr="00D70057">
              <w:rPr>
                <w:rFonts w:cs="Arial"/>
                <w:color w:val="auto"/>
                <w:sz w:val="20"/>
                <w:szCs w:val="20"/>
              </w:rPr>
              <w:t>to promote purposeful talk, emotional literacy and confident communication</w:t>
            </w:r>
            <w:r w:rsidRPr="00795045">
              <w:rPr>
                <w:rFonts w:cs="Arial"/>
                <w:color w:val="auto"/>
                <w:sz w:val="20"/>
                <w:szCs w:val="20"/>
              </w:rPr>
              <w:t xml:space="preserve"> from the earliest stage.</w:t>
            </w:r>
          </w:p>
          <w:p w14:paraId="0D90E817" w14:textId="77777777" w:rsidR="00A91C62" w:rsidRDefault="00A91C62" w:rsidP="00D70057">
            <w:pPr>
              <w:pStyle w:val="TableRow"/>
              <w:ind w:left="0"/>
              <w:rPr>
                <w:rFonts w:cs="Arial"/>
                <w:color w:val="auto"/>
                <w:sz w:val="20"/>
                <w:szCs w:val="20"/>
              </w:rPr>
            </w:pPr>
          </w:p>
          <w:p w14:paraId="4D928AC2" w14:textId="5A56723A" w:rsidR="00A91C62" w:rsidRPr="00430E8D" w:rsidRDefault="00A91C62" w:rsidP="00D70057">
            <w:pPr>
              <w:pStyle w:val="TableRow"/>
              <w:ind w:left="0"/>
              <w:rPr>
                <w:rFonts w:cs="Arial"/>
                <w:color w:val="auto"/>
                <w:sz w:val="20"/>
                <w:szCs w:val="20"/>
              </w:rPr>
            </w:pPr>
            <w:r w:rsidRPr="00A91C62">
              <w:rPr>
                <w:rFonts w:cs="Arial"/>
                <w:b/>
                <w:bCs/>
                <w:color w:val="auto"/>
                <w:sz w:val="20"/>
                <w:szCs w:val="20"/>
              </w:rPr>
              <w:t>Targeted language intervention:</w:t>
            </w:r>
            <w:r w:rsidRPr="00A91C62">
              <w:rPr>
                <w:rFonts w:cs="Arial"/>
                <w:color w:val="auto"/>
                <w:sz w:val="20"/>
                <w:szCs w:val="20"/>
              </w:rPr>
              <w:t xml:space="preserve"> Deliver and rigorously track daily </w:t>
            </w:r>
            <w:proofErr w:type="spellStart"/>
            <w:r w:rsidRPr="00A91C62">
              <w:rPr>
                <w:rFonts w:cs="Arial"/>
                <w:color w:val="auto"/>
                <w:sz w:val="20"/>
                <w:szCs w:val="20"/>
              </w:rPr>
              <w:t>Welcomm</w:t>
            </w:r>
            <w:proofErr w:type="spellEnd"/>
            <w:r w:rsidRPr="00A91C62">
              <w:rPr>
                <w:rFonts w:cs="Arial"/>
                <w:color w:val="auto"/>
                <w:sz w:val="20"/>
                <w:szCs w:val="20"/>
              </w:rPr>
              <w:t xml:space="preserve"> intervention for identified pupils, ensuring support is precisely matched to need, progress is monitored closely and emerging gaps are addressed swiftly.</w:t>
            </w:r>
          </w:p>
        </w:tc>
        <w:tc>
          <w:tcPr>
            <w:tcW w:w="2523" w:type="dxa"/>
            <w:tcBorders>
              <w:top w:val="single" w:sz="4" w:space="0" w:color="000000"/>
              <w:left w:val="single" w:sz="4" w:space="0" w:color="000000"/>
              <w:right w:val="single" w:sz="4" w:space="0" w:color="000000"/>
            </w:tcBorders>
            <w:shd w:val="clear" w:color="auto" w:fill="FFFFFF" w:themeFill="background1"/>
            <w:tcMar>
              <w:top w:w="0" w:type="dxa"/>
              <w:left w:w="108" w:type="dxa"/>
              <w:bottom w:w="0" w:type="dxa"/>
              <w:right w:w="108" w:type="dxa"/>
            </w:tcMar>
          </w:tcPr>
          <w:p w14:paraId="6DB81C6E" w14:textId="64EAAAFC" w:rsidR="00A32DA2" w:rsidRPr="00162BB4" w:rsidRDefault="009E09BE" w:rsidP="00B150A6">
            <w:pPr>
              <w:pStyle w:val="TableRowCentered"/>
              <w:ind w:left="0"/>
              <w:jc w:val="left"/>
              <w:rPr>
                <w:rFonts w:cs="Arial"/>
                <w:color w:val="auto"/>
                <w:sz w:val="20"/>
              </w:rPr>
            </w:pPr>
            <w:r w:rsidRPr="00162BB4">
              <w:rPr>
                <w:rFonts w:cs="Arial"/>
                <w:color w:val="auto"/>
                <w:sz w:val="20"/>
              </w:rPr>
              <w:t>EEF</w:t>
            </w:r>
            <w:r w:rsidR="00162BB4" w:rsidRPr="00162BB4">
              <w:rPr>
                <w:rFonts w:cs="Arial"/>
                <w:color w:val="auto"/>
                <w:sz w:val="20"/>
              </w:rPr>
              <w:t xml:space="preserve">- </w:t>
            </w:r>
            <w:r w:rsidRPr="00162BB4">
              <w:rPr>
                <w:rFonts w:cs="Arial"/>
                <w:color w:val="auto"/>
                <w:sz w:val="20"/>
              </w:rPr>
              <w:t>Communication and Language Approaches (Early Years)</w:t>
            </w:r>
            <w:r w:rsidRPr="00162BB4">
              <w:rPr>
                <w:rFonts w:cs="Arial"/>
                <w:color w:val="auto"/>
                <w:sz w:val="20"/>
              </w:rPr>
              <w:br/>
              <w:t>Current evidence: +7 months, moderate evidence; specifically addresses vocabulary, language, talk, social communication, staff training and disadvantaged children.</w:t>
            </w:r>
          </w:p>
          <w:p w14:paraId="2C960D72" w14:textId="77777777" w:rsidR="009E09BE" w:rsidRPr="00162BB4" w:rsidRDefault="009E09BE" w:rsidP="00B150A6">
            <w:pPr>
              <w:pStyle w:val="TableRowCentered"/>
              <w:ind w:left="0"/>
              <w:jc w:val="left"/>
              <w:rPr>
                <w:rFonts w:cs="Arial"/>
                <w:color w:val="auto"/>
                <w:sz w:val="20"/>
              </w:rPr>
            </w:pPr>
          </w:p>
          <w:p w14:paraId="6EF4B705" w14:textId="758DC0D7" w:rsidR="003D00D1" w:rsidRPr="00162BB4" w:rsidRDefault="003D00D1" w:rsidP="00B150A6">
            <w:pPr>
              <w:pStyle w:val="TableRowCentered"/>
              <w:ind w:left="0"/>
              <w:jc w:val="left"/>
              <w:rPr>
                <w:rFonts w:cs="Arial"/>
                <w:color w:val="auto"/>
                <w:sz w:val="20"/>
              </w:rPr>
            </w:pPr>
            <w:r w:rsidRPr="00162BB4">
              <w:rPr>
                <w:rFonts w:cs="Arial"/>
                <w:color w:val="auto"/>
                <w:sz w:val="20"/>
              </w:rPr>
              <w:t>EEF</w:t>
            </w:r>
            <w:r w:rsidR="00162BB4" w:rsidRPr="00162BB4">
              <w:rPr>
                <w:rFonts w:cs="Arial"/>
                <w:color w:val="auto"/>
                <w:sz w:val="20"/>
              </w:rPr>
              <w:t xml:space="preserve">- </w:t>
            </w:r>
            <w:r w:rsidRPr="00162BB4">
              <w:rPr>
                <w:rFonts w:cs="Arial"/>
                <w:color w:val="auto"/>
                <w:sz w:val="20"/>
              </w:rPr>
              <w:t>Oral Language Interventions (updated May 2025)</w:t>
            </w:r>
            <w:r w:rsidRPr="00162BB4">
              <w:rPr>
                <w:rFonts w:cs="Arial"/>
                <w:color w:val="auto"/>
                <w:sz w:val="20"/>
              </w:rPr>
              <w:br/>
              <w:t>Current evidence: +6 months, based on 188 studies; particularly strong for approaches integrated into the curriculum and relevant to disadvantaged pupils.</w:t>
            </w:r>
          </w:p>
          <w:p w14:paraId="4AFBADDD" w14:textId="77777777" w:rsidR="003D00D1" w:rsidRPr="00162BB4" w:rsidRDefault="003D00D1" w:rsidP="00B150A6">
            <w:pPr>
              <w:pStyle w:val="TableRowCentered"/>
              <w:ind w:left="0"/>
              <w:jc w:val="left"/>
              <w:rPr>
                <w:rFonts w:cs="Arial"/>
                <w:color w:val="auto"/>
                <w:sz w:val="20"/>
              </w:rPr>
            </w:pPr>
          </w:p>
          <w:p w14:paraId="2E56BAB3" w14:textId="77777777" w:rsidR="003D00D1" w:rsidRDefault="007F3C03" w:rsidP="00B150A6">
            <w:pPr>
              <w:pStyle w:val="TableRowCentered"/>
              <w:ind w:left="0"/>
              <w:jc w:val="left"/>
              <w:rPr>
                <w:rFonts w:cs="Arial"/>
                <w:color w:val="auto"/>
                <w:sz w:val="20"/>
              </w:rPr>
            </w:pPr>
            <w:r w:rsidRPr="00162BB4">
              <w:rPr>
                <w:rFonts w:cs="Arial"/>
                <w:color w:val="auto"/>
                <w:sz w:val="20"/>
              </w:rPr>
              <w:t xml:space="preserve">The </w:t>
            </w:r>
            <w:proofErr w:type="spellStart"/>
            <w:r w:rsidRPr="00162BB4">
              <w:rPr>
                <w:rFonts w:cs="Arial"/>
                <w:color w:val="auto"/>
                <w:sz w:val="20"/>
              </w:rPr>
              <w:t>WellComm</w:t>
            </w:r>
            <w:proofErr w:type="spellEnd"/>
            <w:r w:rsidRPr="00162BB4">
              <w:rPr>
                <w:rFonts w:cs="Arial"/>
                <w:color w:val="auto"/>
                <w:sz w:val="20"/>
              </w:rPr>
              <w:t xml:space="preserve"> Toolkit: Impact on Practitioner Skills and Knowledge and Implications for Evaluation Research.</w:t>
            </w:r>
          </w:p>
          <w:p w14:paraId="096774E5" w14:textId="77777777" w:rsidR="00914077" w:rsidRDefault="00914077" w:rsidP="00B150A6">
            <w:pPr>
              <w:pStyle w:val="TableRowCentered"/>
              <w:ind w:left="0"/>
              <w:jc w:val="left"/>
              <w:rPr>
                <w:rFonts w:cs="Arial"/>
                <w:color w:val="auto"/>
                <w:sz w:val="20"/>
              </w:rPr>
            </w:pPr>
          </w:p>
          <w:p w14:paraId="60FC37F3" w14:textId="77777777" w:rsidR="00914077" w:rsidRPr="00430E8D" w:rsidRDefault="00914077" w:rsidP="00914077">
            <w:pPr>
              <w:pStyle w:val="TableRowCentered"/>
              <w:jc w:val="left"/>
              <w:rPr>
                <w:sz w:val="20"/>
              </w:rPr>
            </w:pPr>
            <w:hyperlink r:id="rId11" w:history="1">
              <w:r w:rsidRPr="00430E8D">
                <w:rPr>
                  <w:rStyle w:val="Hyperlink"/>
                  <w:sz w:val="20"/>
                </w:rPr>
                <w:t>One to one tuition | EEF (educationendowmentfoundation.org.uk)</w:t>
              </w:r>
            </w:hyperlink>
          </w:p>
          <w:p w14:paraId="7941A801" w14:textId="77777777" w:rsidR="00914077" w:rsidRDefault="00914077" w:rsidP="00914077">
            <w:pPr>
              <w:pStyle w:val="TableRowCentered"/>
              <w:jc w:val="left"/>
              <w:rPr>
                <w:sz w:val="20"/>
              </w:rPr>
            </w:pPr>
          </w:p>
          <w:p w14:paraId="34881BD5" w14:textId="07EBB9C0" w:rsidR="00914077" w:rsidRPr="00430E8D" w:rsidRDefault="00914077" w:rsidP="00914077">
            <w:pPr>
              <w:pStyle w:val="TableRowCentered"/>
              <w:jc w:val="left"/>
              <w:rPr>
                <w:sz w:val="20"/>
              </w:rPr>
            </w:pPr>
            <w:hyperlink r:id="rId12" w:history="1">
              <w:r w:rsidRPr="00430E8D">
                <w:rPr>
                  <w:rStyle w:val="Hyperlink"/>
                  <w:sz w:val="20"/>
                </w:rPr>
                <w:t>Small group tuition | EEF (educationendowmentfoundation.org.uk)</w:t>
              </w:r>
            </w:hyperlink>
          </w:p>
          <w:p w14:paraId="427C91E1" w14:textId="1C922A8D" w:rsidR="00914077" w:rsidRPr="00162BB4" w:rsidRDefault="00914077" w:rsidP="00B150A6">
            <w:pPr>
              <w:pStyle w:val="TableRowCentered"/>
              <w:ind w:left="0"/>
              <w:jc w:val="left"/>
              <w:rPr>
                <w:rFonts w:cs="Arial"/>
                <w:color w:val="auto"/>
                <w:sz w:val="20"/>
              </w:rPr>
            </w:pPr>
          </w:p>
        </w:tc>
      </w:tr>
      <w:tr w:rsidR="00BA55C6" w:rsidRPr="00F75C0D" w14:paraId="7AF07396"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3A58FF0" w14:textId="6C87F8A2" w:rsidR="00E40C3C" w:rsidRPr="00E40C3C" w:rsidRDefault="00E40C3C" w:rsidP="00E40C3C">
            <w:pPr>
              <w:pStyle w:val="TableHeader"/>
              <w:jc w:val="left"/>
              <w:rPr>
                <w:u w:val="single"/>
              </w:rPr>
            </w:pPr>
            <w:r w:rsidRPr="00E40C3C">
              <w:rPr>
                <w:u w:val="single"/>
              </w:rPr>
              <w:t>Challenge 2</w:t>
            </w:r>
          </w:p>
          <w:p w14:paraId="2D5397BA" w14:textId="3C1BDAAC" w:rsidR="00BA55C6" w:rsidRPr="00E40C3C" w:rsidRDefault="003B64A4" w:rsidP="00BA55C6">
            <w:pPr>
              <w:pStyle w:val="TableRowCentered"/>
              <w:jc w:val="left"/>
              <w:rPr>
                <w:rFonts w:cs="Arial"/>
                <w:b/>
              </w:rPr>
            </w:pPr>
            <w:r w:rsidRPr="008715BB">
              <w:rPr>
                <w:rFonts w:cs="Arial"/>
                <w:sz w:val="20"/>
              </w:rPr>
              <w:t>Disadvantaged pupils demonstrate weaker mathematical fluency than their peers, experiencing greater challenges with number sense, recall of key facts and applying foundational knowledge, creating barriers to confident reasoning and problem solving.</w:t>
            </w:r>
          </w:p>
        </w:tc>
      </w:tr>
      <w:tr w:rsidR="0057125B" w:rsidRPr="00F75C0D" w14:paraId="73F32B83" w14:textId="77777777" w:rsidTr="0057125B">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C820B2B" w14:textId="65A44B24" w:rsidR="0057125B" w:rsidRPr="009932D0" w:rsidRDefault="00123EF3" w:rsidP="009932D0">
            <w:pPr>
              <w:pStyle w:val="TableHeader"/>
              <w:jc w:val="left"/>
              <w:rPr>
                <w:b w:val="0"/>
                <w:sz w:val="20"/>
                <w:szCs w:val="20"/>
              </w:rPr>
            </w:pPr>
            <w:r w:rsidRPr="00123EF3">
              <w:rPr>
                <w:b w:val="0"/>
                <w:sz w:val="20"/>
                <w:szCs w:val="20"/>
              </w:rPr>
              <w:t>Our commitment is to protect and extend the highly effective mathematics provision already embedded across the school, ensuring disadvantaged pupils continue to thrive. In line with our School Improvement Plan and national priorities, we will further strengthen mathematical oracy, enabling pupils to articulate their thinking, use precise mathematical vocabulary and develop deeper conceptual understanding.</w:t>
            </w:r>
            <w:r w:rsidR="009932D0">
              <w:rPr>
                <w:b w:val="0"/>
                <w:sz w:val="20"/>
                <w:szCs w:val="20"/>
              </w:rPr>
              <w:t xml:space="preserve">  T</w:t>
            </w:r>
            <w:r w:rsidRPr="00123EF3">
              <w:rPr>
                <w:b w:val="0"/>
                <w:sz w:val="20"/>
                <w:szCs w:val="20"/>
              </w:rPr>
              <w:t xml:space="preserve">hrough sustained subject leadership, professional development and rigorous assessment, we will strengthen approaches that secure number sense, fluency, recall and the application of foundational knowledge. By </w:t>
            </w:r>
            <w:r w:rsidR="009932D0">
              <w:rPr>
                <w:b w:val="0"/>
                <w:sz w:val="20"/>
                <w:szCs w:val="20"/>
              </w:rPr>
              <w:t xml:space="preserve">further </w:t>
            </w:r>
            <w:r w:rsidRPr="00123EF3">
              <w:rPr>
                <w:b w:val="0"/>
                <w:sz w:val="20"/>
                <w:szCs w:val="20"/>
              </w:rPr>
              <w:t>embedding rich mathematical talk and purposeful reasoning across the curriculum, pupils will develop the confidence and conceptual understanding to tackle increasingly complex problems.</w:t>
            </w:r>
            <w:r w:rsidR="009932D0">
              <w:rPr>
                <w:b w:val="0"/>
                <w:sz w:val="20"/>
                <w:szCs w:val="20"/>
              </w:rPr>
              <w:t xml:space="preserve">  </w:t>
            </w:r>
            <w:r w:rsidRPr="00123EF3">
              <w:rPr>
                <w:b w:val="0"/>
                <w:sz w:val="20"/>
                <w:szCs w:val="20"/>
              </w:rPr>
              <w:t xml:space="preserve">As a result, pupils overcome early mathematical barriers, disadvantaged pupils make exceptional progress and all pupils develop the fluency, confidence and reasoning skills needed to </w:t>
            </w:r>
            <w:r w:rsidRPr="00123EF3">
              <w:rPr>
                <w:b w:val="0"/>
                <w:sz w:val="20"/>
                <w:szCs w:val="20"/>
              </w:rPr>
              <w:lastRenderedPageBreak/>
              <w:t>access learning, participate confidently and achieve outcomes that reflect their potential</w:t>
            </w:r>
            <w:r w:rsidR="009932D0">
              <w:rPr>
                <w:b w:val="0"/>
                <w:sz w:val="20"/>
                <w:szCs w:val="20"/>
              </w:rPr>
              <w:t xml:space="preserve">- </w:t>
            </w:r>
            <w:r w:rsidRPr="00123EF3">
              <w:rPr>
                <w:b w:val="0"/>
                <w:sz w:val="20"/>
                <w:szCs w:val="20"/>
              </w:rPr>
              <w:t>securing the foundations for social mobility and equity well beyond primary school.</w:t>
            </w:r>
          </w:p>
        </w:tc>
      </w:tr>
      <w:tr w:rsidR="00E75039" w:rsidRPr="00F75C0D" w14:paraId="77AF11F9"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E10EB6" w14:textId="602523CF" w:rsidR="00E75039" w:rsidRPr="00E40C3C" w:rsidRDefault="00E75039" w:rsidP="00E75039">
            <w:pPr>
              <w:jc w:val="center"/>
              <w:rPr>
                <w:rFonts w:cs="Arial"/>
                <w:b/>
                <w:color w:val="auto"/>
              </w:rPr>
            </w:pPr>
            <w:r w:rsidRPr="00E75039">
              <w:rPr>
                <w:rFonts w:cs="Arial"/>
                <w:b/>
                <w:bCs/>
              </w:rPr>
              <w:lastRenderedPageBreak/>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BFE18A8" w14:textId="03EC5A3B" w:rsidR="00E75039" w:rsidRPr="00E40C3C" w:rsidRDefault="00E75039" w:rsidP="00E75039">
            <w:pPr>
              <w:pStyle w:val="TableRow"/>
              <w:ind w:left="0"/>
              <w:jc w:val="center"/>
              <w:rPr>
                <w:rFonts w:cs="Arial"/>
                <w:b/>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B82100F" w14:textId="235B2696" w:rsidR="00E75039" w:rsidRPr="00E40C3C" w:rsidRDefault="00E75039" w:rsidP="00E75039">
            <w:pPr>
              <w:pStyle w:val="TableRowCentered"/>
              <w:rPr>
                <w:b/>
                <w:u w:val="single"/>
              </w:rPr>
            </w:pPr>
            <w:r w:rsidRPr="00E75039">
              <w:rPr>
                <w:rFonts w:cs="Arial"/>
                <w:b/>
                <w:bCs/>
                <w:szCs w:val="24"/>
              </w:rPr>
              <w:t>Evidence</w:t>
            </w:r>
          </w:p>
        </w:tc>
      </w:tr>
      <w:tr w:rsidR="00B00BB9" w:rsidRPr="00F75C0D" w14:paraId="1BA43CF6"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E07D40" w14:textId="77777777" w:rsidR="00B00BB9" w:rsidRPr="00430E8D" w:rsidRDefault="00B00BB9" w:rsidP="00BA55C6">
            <w:pPr>
              <w:rPr>
                <w:rFonts w:cs="Arial"/>
                <w:color w:val="auto"/>
                <w:sz w:val="20"/>
                <w:szCs w:val="20"/>
              </w:rPr>
            </w:pPr>
            <w:r w:rsidRPr="00430E8D">
              <w:rPr>
                <w:rFonts w:cs="Arial"/>
                <w:color w:val="auto"/>
                <w:sz w:val="20"/>
                <w:szCs w:val="20"/>
              </w:rPr>
              <w:t xml:space="preserve">Targeted academic support  </w:t>
            </w:r>
          </w:p>
          <w:p w14:paraId="254ADAA0"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1D3604E4" w14:textId="4E9371E7" w:rsidR="008726E8" w:rsidRDefault="000316AF" w:rsidP="00695B1F">
            <w:pPr>
              <w:pStyle w:val="TableRow"/>
              <w:rPr>
                <w:rFonts w:cs="Arial"/>
                <w:color w:val="auto"/>
                <w:sz w:val="20"/>
                <w:szCs w:val="20"/>
              </w:rPr>
            </w:pPr>
            <w:r>
              <w:rPr>
                <w:rFonts w:cs="Arial"/>
                <w:color w:val="auto"/>
                <w:sz w:val="20"/>
                <w:szCs w:val="20"/>
              </w:rPr>
              <w:t>£13702.80</w:t>
            </w:r>
          </w:p>
          <w:p w14:paraId="63008F9C" w14:textId="77777777" w:rsidR="000316AF" w:rsidRPr="00131665" w:rsidRDefault="000316AF" w:rsidP="00695B1F">
            <w:pPr>
              <w:pStyle w:val="TableRow"/>
              <w:rPr>
                <w:rFonts w:cs="Arial"/>
                <w:color w:val="auto"/>
                <w:sz w:val="20"/>
                <w:szCs w:val="20"/>
              </w:rPr>
            </w:pPr>
          </w:p>
          <w:p w14:paraId="1AA23FB2"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3714D862" w14:textId="77777777" w:rsidR="00B00BB9" w:rsidRDefault="00955E75" w:rsidP="00BA55C6">
            <w:pPr>
              <w:pStyle w:val="TableRow"/>
              <w:rPr>
                <w:rFonts w:cs="Arial"/>
                <w:i/>
                <w:color w:val="auto"/>
                <w:sz w:val="20"/>
                <w:szCs w:val="20"/>
              </w:rPr>
            </w:pPr>
            <w:r>
              <w:rPr>
                <w:rFonts w:cs="Arial"/>
                <w:i/>
                <w:color w:val="auto"/>
                <w:sz w:val="20"/>
                <w:szCs w:val="20"/>
              </w:rPr>
              <w:t>£15,000</w:t>
            </w:r>
          </w:p>
          <w:p w14:paraId="321549B9" w14:textId="728989C1" w:rsidR="00104795" w:rsidRPr="00430E8D" w:rsidRDefault="00104795" w:rsidP="00BA55C6">
            <w:pPr>
              <w:pStyle w:val="TableRow"/>
              <w:rPr>
                <w:rFonts w:cs="Arial"/>
                <w:i/>
                <w:color w:val="auto"/>
                <w:sz w:val="20"/>
                <w:szCs w:val="20"/>
              </w:rPr>
            </w:pPr>
            <w:r>
              <w:rPr>
                <w:rFonts w:cs="Arial"/>
                <w:i/>
                <w:color w:val="auto"/>
                <w:sz w:val="20"/>
                <w:szCs w:val="20"/>
              </w:rPr>
              <w:t>£5000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7306178" w14:textId="053B7413" w:rsidR="00B544F1" w:rsidRPr="00B544F1" w:rsidRDefault="00B544F1" w:rsidP="00B544F1">
            <w:pPr>
              <w:pStyle w:val="TableRow"/>
              <w:ind w:left="0"/>
              <w:rPr>
                <w:rFonts w:cs="Arial"/>
                <w:color w:val="auto"/>
                <w:sz w:val="20"/>
                <w:szCs w:val="20"/>
              </w:rPr>
            </w:pPr>
            <w:r w:rsidRPr="00B544F1">
              <w:rPr>
                <w:rFonts w:cs="Arial"/>
                <w:b/>
                <w:bCs/>
                <w:color w:val="auto"/>
                <w:sz w:val="20"/>
                <w:szCs w:val="20"/>
              </w:rPr>
              <w:t>Mastering Number</w:t>
            </w:r>
            <w:r>
              <w:rPr>
                <w:rFonts w:cs="Arial"/>
                <w:b/>
                <w:bCs/>
                <w:color w:val="auto"/>
                <w:sz w:val="20"/>
                <w:szCs w:val="20"/>
              </w:rPr>
              <w:t xml:space="preserve">- </w:t>
            </w:r>
            <w:r w:rsidRPr="00B544F1">
              <w:rPr>
                <w:rFonts w:cs="Arial"/>
                <w:b/>
                <w:bCs/>
                <w:color w:val="auto"/>
                <w:sz w:val="20"/>
                <w:szCs w:val="20"/>
              </w:rPr>
              <w:t>Nursery:</w:t>
            </w:r>
            <w:r w:rsidRPr="00B544F1">
              <w:rPr>
                <w:rFonts w:cs="Arial"/>
                <w:color w:val="auto"/>
                <w:sz w:val="20"/>
                <w:szCs w:val="20"/>
              </w:rPr>
              <w:t xml:space="preserve"> Extend the NCETM Mastering Number programme into Nursery, establishing a strong foundation in number sense and securing coherent progression from ages 2–11.</w:t>
            </w:r>
          </w:p>
          <w:p w14:paraId="66CE3958" w14:textId="77777777" w:rsidR="00B544F1" w:rsidRDefault="00B544F1" w:rsidP="00B544F1">
            <w:pPr>
              <w:pStyle w:val="TableRow"/>
              <w:ind w:left="0"/>
              <w:rPr>
                <w:rFonts w:cs="Arial"/>
                <w:color w:val="auto"/>
                <w:sz w:val="20"/>
                <w:szCs w:val="20"/>
              </w:rPr>
            </w:pPr>
          </w:p>
          <w:p w14:paraId="6617EFE4" w14:textId="66308A1A" w:rsidR="00B544F1" w:rsidRDefault="00B544F1" w:rsidP="00B544F1">
            <w:pPr>
              <w:pStyle w:val="TableRow"/>
              <w:ind w:left="0"/>
              <w:rPr>
                <w:rFonts w:cs="Arial"/>
                <w:color w:val="auto"/>
                <w:sz w:val="20"/>
                <w:szCs w:val="20"/>
              </w:rPr>
            </w:pPr>
            <w:r w:rsidRPr="00B544F1">
              <w:rPr>
                <w:rFonts w:cs="Arial"/>
                <w:b/>
                <w:bCs/>
                <w:color w:val="auto"/>
                <w:sz w:val="20"/>
                <w:szCs w:val="20"/>
              </w:rPr>
              <w:t>Multiplication fluency</w:t>
            </w:r>
            <w:r>
              <w:rPr>
                <w:rFonts w:cs="Arial"/>
                <w:b/>
                <w:bCs/>
                <w:color w:val="auto"/>
                <w:sz w:val="20"/>
                <w:szCs w:val="20"/>
              </w:rPr>
              <w:t xml:space="preserve">: </w:t>
            </w:r>
            <w:r w:rsidRPr="00B544F1">
              <w:rPr>
                <w:rFonts w:cs="Arial"/>
                <w:b/>
                <w:bCs/>
                <w:color w:val="auto"/>
                <w:sz w:val="20"/>
                <w:szCs w:val="20"/>
              </w:rPr>
              <w:t xml:space="preserve"> </w:t>
            </w:r>
            <w:r w:rsidRPr="00B544F1">
              <w:rPr>
                <w:rFonts w:cs="Arial"/>
                <w:color w:val="auto"/>
                <w:sz w:val="20"/>
                <w:szCs w:val="20"/>
              </w:rPr>
              <w:t>Years 3–5: Deliver daily targeted multiplication intervention, with rigorous assessment and tracking to identify gaps early, accelerate fluency and ensure disadvantaged pupils secure key facts.</w:t>
            </w:r>
          </w:p>
          <w:p w14:paraId="2C1B3623" w14:textId="77777777" w:rsidR="00B544F1" w:rsidRDefault="00B544F1" w:rsidP="00B544F1">
            <w:pPr>
              <w:pStyle w:val="TableRow"/>
              <w:ind w:left="0"/>
              <w:rPr>
                <w:rFonts w:cs="Arial"/>
                <w:color w:val="auto"/>
                <w:sz w:val="20"/>
                <w:szCs w:val="20"/>
              </w:rPr>
            </w:pPr>
          </w:p>
          <w:p w14:paraId="2E88C8BA" w14:textId="77777777" w:rsidR="00B544F1" w:rsidRDefault="00B544F1" w:rsidP="00B544F1">
            <w:pPr>
              <w:pStyle w:val="TableRow"/>
              <w:ind w:left="0"/>
              <w:rPr>
                <w:rFonts w:cs="Arial"/>
                <w:color w:val="auto"/>
                <w:sz w:val="20"/>
                <w:szCs w:val="20"/>
              </w:rPr>
            </w:pPr>
            <w:r w:rsidRPr="00B544F1">
              <w:rPr>
                <w:rFonts w:cs="Arial"/>
                <w:b/>
                <w:bCs/>
                <w:color w:val="auto"/>
                <w:sz w:val="20"/>
                <w:szCs w:val="20"/>
              </w:rPr>
              <w:t>Mathematical talk:</w:t>
            </w:r>
            <w:r w:rsidRPr="00B544F1">
              <w:rPr>
                <w:rFonts w:cs="Arial"/>
                <w:color w:val="auto"/>
                <w:sz w:val="20"/>
                <w:szCs w:val="20"/>
              </w:rPr>
              <w:t xml:space="preserve"> Through collaboration with the Turing Maths Hub, embed a progressive model of mathematical talk, aligned with emerging national priorities from the curriculum and assessment review, enabling pupils to articulate reasoning, use precise mathematical language and develop deeper conceptual understanding.</w:t>
            </w:r>
          </w:p>
          <w:p w14:paraId="3ECFE8D2" w14:textId="77777777" w:rsidR="008E488F" w:rsidRDefault="008E488F" w:rsidP="00B544F1">
            <w:pPr>
              <w:pStyle w:val="TableRow"/>
              <w:ind w:left="0"/>
              <w:rPr>
                <w:rFonts w:cs="Arial"/>
                <w:color w:val="auto"/>
                <w:sz w:val="20"/>
                <w:szCs w:val="20"/>
              </w:rPr>
            </w:pPr>
          </w:p>
          <w:p w14:paraId="06A673F1" w14:textId="766C210F" w:rsidR="008E488F" w:rsidRPr="00430E8D" w:rsidRDefault="008E488F" w:rsidP="00B544F1">
            <w:pPr>
              <w:pStyle w:val="TableRow"/>
              <w:ind w:left="0"/>
              <w:rPr>
                <w:rFonts w:cs="Arial"/>
                <w:color w:val="auto"/>
                <w:sz w:val="20"/>
                <w:szCs w:val="20"/>
              </w:rPr>
            </w:pPr>
            <w:r w:rsidRPr="008E488F">
              <w:rPr>
                <w:rFonts w:cs="Arial"/>
                <w:color w:val="auto"/>
                <w:sz w:val="20"/>
                <w:szCs w:val="20"/>
              </w:rPr>
              <w:t>Provide termly leadership release time to work alongside the Turing Maths Hub, strengthen practice and evaluate impact.</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5F0B90FB" w14:textId="77777777" w:rsidR="00B00BB9" w:rsidRPr="00430E8D" w:rsidRDefault="00B00BB9" w:rsidP="00B00BB9">
            <w:pPr>
              <w:pStyle w:val="TableRowCentered"/>
              <w:jc w:val="left"/>
              <w:rPr>
                <w:sz w:val="20"/>
              </w:rPr>
            </w:pPr>
            <w:r w:rsidRPr="00430E8D">
              <w:rPr>
                <w:sz w:val="20"/>
              </w:rPr>
              <w:t>Tuition targeted at specific needs and knowledge gaps can be an effective method to support low attaining pupils or those falling behind, both one-to one:</w:t>
            </w:r>
          </w:p>
          <w:p w14:paraId="59C5E73E" w14:textId="77777777" w:rsidR="00B00BB9" w:rsidRPr="00430E8D" w:rsidRDefault="00B00BB9" w:rsidP="00B00BB9">
            <w:pPr>
              <w:pStyle w:val="TableRowCentered"/>
              <w:jc w:val="left"/>
              <w:rPr>
                <w:sz w:val="20"/>
              </w:rPr>
            </w:pPr>
            <w:hyperlink r:id="rId13" w:history="1">
              <w:r w:rsidRPr="00430E8D">
                <w:rPr>
                  <w:rStyle w:val="Hyperlink"/>
                  <w:sz w:val="20"/>
                </w:rPr>
                <w:t>One to one tuition | EEF (educationendowmentfoundation.org.uk)</w:t>
              </w:r>
            </w:hyperlink>
          </w:p>
          <w:p w14:paraId="18450B3F" w14:textId="77777777" w:rsidR="00B00BB9" w:rsidRPr="00430E8D" w:rsidRDefault="00B00BB9" w:rsidP="00B00BB9">
            <w:pPr>
              <w:pStyle w:val="TableRowCentered"/>
              <w:jc w:val="left"/>
              <w:rPr>
                <w:sz w:val="20"/>
              </w:rPr>
            </w:pPr>
            <w:r w:rsidRPr="00430E8D">
              <w:rPr>
                <w:sz w:val="20"/>
              </w:rPr>
              <w:t>And in small groups:</w:t>
            </w:r>
          </w:p>
          <w:p w14:paraId="2BCD1B92" w14:textId="77777777" w:rsidR="00B00BB9" w:rsidRDefault="00B00BB9" w:rsidP="00B00BB9">
            <w:pPr>
              <w:pStyle w:val="TableRowCentered"/>
              <w:jc w:val="left"/>
            </w:pPr>
            <w:hyperlink r:id="rId14" w:history="1">
              <w:r w:rsidRPr="00430E8D">
                <w:rPr>
                  <w:rStyle w:val="Hyperlink"/>
                  <w:sz w:val="20"/>
                </w:rPr>
                <w:t>Small group tuition | EEF (educationendowmentfoundation.org.uk)</w:t>
              </w:r>
            </w:hyperlink>
          </w:p>
          <w:p w14:paraId="16446A0F" w14:textId="77777777" w:rsidR="003F3343" w:rsidRDefault="003F3343" w:rsidP="00B00BB9">
            <w:pPr>
              <w:pStyle w:val="TableRowCentered"/>
              <w:jc w:val="left"/>
            </w:pPr>
          </w:p>
          <w:p w14:paraId="3CAB8C73" w14:textId="3F0AF80F" w:rsidR="003F3343" w:rsidRDefault="003F3343" w:rsidP="00B00BB9">
            <w:pPr>
              <w:pStyle w:val="TableRowCentered"/>
              <w:jc w:val="left"/>
              <w:rPr>
                <w:sz w:val="20"/>
              </w:rPr>
            </w:pPr>
            <w:hyperlink r:id="rId15" w:history="1">
              <w:r w:rsidRPr="003F3343">
                <w:rPr>
                  <w:rStyle w:val="Hyperlink"/>
                  <w:sz w:val="20"/>
                </w:rPr>
                <w:t>Mastering Number at Reception and KS1 - trial | EEF</w:t>
              </w:r>
            </w:hyperlink>
          </w:p>
          <w:p w14:paraId="47547444" w14:textId="77777777" w:rsidR="00FC16C0" w:rsidRDefault="00FC16C0" w:rsidP="00B00BB9">
            <w:pPr>
              <w:pStyle w:val="TableRowCentered"/>
              <w:jc w:val="left"/>
              <w:rPr>
                <w:sz w:val="20"/>
              </w:rPr>
            </w:pPr>
          </w:p>
          <w:p w14:paraId="47004FD6" w14:textId="7B78BB2E" w:rsidR="00FC16C0" w:rsidRDefault="00FC16C0" w:rsidP="00B00BB9">
            <w:pPr>
              <w:pStyle w:val="TableRowCentered"/>
              <w:jc w:val="left"/>
              <w:rPr>
                <w:sz w:val="20"/>
              </w:rPr>
            </w:pPr>
            <w:hyperlink r:id="rId16" w:history="1">
              <w:r w:rsidRPr="00FC16C0">
                <w:rPr>
                  <w:rStyle w:val="Hyperlink"/>
                  <w:sz w:val="20"/>
                </w:rPr>
                <w:t>Improving Mathematics in the Early Years and Key Stage 1 | EEF</w:t>
              </w:r>
            </w:hyperlink>
          </w:p>
          <w:p w14:paraId="5CD2CD2D" w14:textId="77777777" w:rsidR="00FC16C0" w:rsidRDefault="00FC16C0" w:rsidP="00B00BB9">
            <w:pPr>
              <w:pStyle w:val="TableRowCentered"/>
              <w:jc w:val="left"/>
              <w:rPr>
                <w:sz w:val="20"/>
              </w:rPr>
            </w:pPr>
          </w:p>
          <w:p w14:paraId="5438BB16" w14:textId="69860251" w:rsidR="00FC16C0" w:rsidRDefault="00FC16C0" w:rsidP="00B00BB9">
            <w:pPr>
              <w:pStyle w:val="TableRowCentered"/>
              <w:jc w:val="left"/>
              <w:rPr>
                <w:sz w:val="20"/>
              </w:rPr>
            </w:pPr>
            <w:hyperlink r:id="rId17" w:history="1">
              <w:r w:rsidRPr="00FC16C0">
                <w:rPr>
                  <w:rStyle w:val="Hyperlink"/>
                  <w:sz w:val="20"/>
                </w:rPr>
                <w:t>EEF | Building number fluency</w:t>
              </w:r>
            </w:hyperlink>
          </w:p>
          <w:p w14:paraId="0D53EEFF" w14:textId="77777777" w:rsidR="00312650" w:rsidRDefault="00312650" w:rsidP="00B00BB9">
            <w:pPr>
              <w:pStyle w:val="TableRowCentered"/>
              <w:jc w:val="left"/>
              <w:rPr>
                <w:sz w:val="20"/>
              </w:rPr>
            </w:pPr>
          </w:p>
          <w:p w14:paraId="0D326FD4" w14:textId="42C44690" w:rsidR="00312650" w:rsidRPr="00430E8D" w:rsidRDefault="00312650" w:rsidP="00B00BB9">
            <w:pPr>
              <w:pStyle w:val="TableRowCentered"/>
              <w:jc w:val="left"/>
              <w:rPr>
                <w:sz w:val="20"/>
              </w:rPr>
            </w:pPr>
            <w:hyperlink r:id="rId18" w:history="1">
              <w:r w:rsidRPr="00312650">
                <w:rPr>
                  <w:rStyle w:val="Hyperlink"/>
                  <w:sz w:val="20"/>
                </w:rPr>
                <w:t>Improving Mathematics in Key Stages 2 and 3 | EEF</w:t>
              </w:r>
            </w:hyperlink>
          </w:p>
          <w:p w14:paraId="223663ED" w14:textId="1C1AE363" w:rsidR="00B00BB9" w:rsidRPr="00430E8D" w:rsidRDefault="00B00BB9" w:rsidP="00BA55C6">
            <w:pPr>
              <w:pStyle w:val="TableRowCentered"/>
              <w:jc w:val="left"/>
              <w:rPr>
                <w:rFonts w:cs="Arial"/>
                <w:color w:val="auto"/>
                <w:sz w:val="20"/>
              </w:rPr>
            </w:pPr>
          </w:p>
        </w:tc>
      </w:tr>
      <w:tr w:rsidR="003372AC" w:rsidRPr="00F75C0D" w14:paraId="3CC62A94"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0BAD0E5" w14:textId="77777777" w:rsidR="003372AC" w:rsidRDefault="003372AC" w:rsidP="003372AC">
            <w:pPr>
              <w:pStyle w:val="TableHeader"/>
              <w:jc w:val="left"/>
              <w:rPr>
                <w:u w:val="single"/>
              </w:rPr>
            </w:pPr>
            <w:r w:rsidRPr="00BA55C6">
              <w:rPr>
                <w:u w:val="single"/>
              </w:rPr>
              <w:t xml:space="preserve">Challenge </w:t>
            </w:r>
            <w:r>
              <w:rPr>
                <w:u w:val="single"/>
              </w:rPr>
              <w:t>3</w:t>
            </w:r>
          </w:p>
          <w:p w14:paraId="5861D8C7" w14:textId="0F70CF8E" w:rsidR="003372AC" w:rsidRPr="003B64A4" w:rsidRDefault="003B64A4" w:rsidP="003372AC">
            <w:pPr>
              <w:pStyle w:val="TableHeader"/>
              <w:jc w:val="left"/>
              <w:rPr>
                <w:b w:val="0"/>
                <w:bCs/>
                <w:u w:val="single"/>
              </w:rPr>
            </w:pPr>
            <w:r w:rsidRPr="003B64A4">
              <w:rPr>
                <w:b w:val="0"/>
                <w:bCs/>
                <w:sz w:val="20"/>
                <w:szCs w:val="16"/>
                <w:shd w:val="clear" w:color="auto" w:fill="E2EFD9" w:themeFill="accent6" w:themeFillTint="33"/>
              </w:rPr>
              <w:t>Disadvantaged pupils enter school with lower baseline literacy skills and experience greater challenges in phonics, reading fluency and comprehension, creating barriers to becoming confident, fluent readers.</w:t>
            </w:r>
          </w:p>
        </w:tc>
      </w:tr>
      <w:tr w:rsidR="00AA0339" w:rsidRPr="00F75C0D" w14:paraId="7A54B051" w14:textId="77777777" w:rsidTr="00AA0339">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83091C2" w14:textId="13C18984" w:rsidR="00AA0339" w:rsidRPr="00C84655" w:rsidRDefault="00DE4D65" w:rsidP="00C84655">
            <w:pPr>
              <w:pStyle w:val="TableHeader"/>
              <w:jc w:val="left"/>
              <w:rPr>
                <w:b w:val="0"/>
                <w:sz w:val="20"/>
                <w:szCs w:val="20"/>
              </w:rPr>
            </w:pPr>
            <w:r w:rsidRPr="00DE4D65">
              <w:rPr>
                <w:b w:val="0"/>
                <w:sz w:val="20"/>
                <w:szCs w:val="20"/>
              </w:rPr>
              <w:t>Our commitment is to protect and extend the highly effective early reading provision already embedded across the school, ensuring disadvantaged pupils continue to thrive as confident, fluent readers. Through sustained phonics leadership, rigorous assessment and continuous refinement of practice</w:t>
            </w:r>
            <w:r w:rsidR="006F1A21">
              <w:rPr>
                <w:b w:val="0"/>
                <w:sz w:val="20"/>
                <w:szCs w:val="20"/>
              </w:rPr>
              <w:t xml:space="preserve"> and quality CPD</w:t>
            </w:r>
            <w:r w:rsidRPr="00DE4D65">
              <w:rPr>
                <w:b w:val="0"/>
                <w:sz w:val="20"/>
                <w:szCs w:val="20"/>
              </w:rPr>
              <w:t>, we will secure strong decoding, fluency and comprehension from every pupil’s starting point.</w:t>
            </w:r>
            <w:r w:rsidR="006F1A21">
              <w:rPr>
                <w:b w:val="0"/>
                <w:sz w:val="20"/>
                <w:szCs w:val="20"/>
              </w:rPr>
              <w:t xml:space="preserve">  </w:t>
            </w:r>
            <w:r w:rsidRPr="00DE4D65">
              <w:rPr>
                <w:b w:val="0"/>
                <w:sz w:val="20"/>
                <w:szCs w:val="20"/>
              </w:rPr>
              <w:t>We will maintain a sharp focus on identifying and closing emerging gaps early, including those arising through in-year admissions, ensuring disadvantaged pupils receive timely, precise and unwavering support.</w:t>
            </w:r>
            <w:r w:rsidR="006F1A21">
              <w:rPr>
                <w:b w:val="0"/>
                <w:sz w:val="20"/>
                <w:szCs w:val="20"/>
              </w:rPr>
              <w:t xml:space="preserve">  </w:t>
            </w:r>
            <w:r w:rsidRPr="00DE4D65">
              <w:rPr>
                <w:b w:val="0"/>
                <w:sz w:val="20"/>
                <w:szCs w:val="20"/>
              </w:rPr>
              <w:t>As a result, pupils overcome early literacy barriers, disadvantaged pupils make exceptional progress and all pupils develop the reading fluency, confidence and comprehension needed to access learning, participate fully and achieve outcomes that reflect their potential</w:t>
            </w:r>
            <w:r w:rsidR="00C84655">
              <w:rPr>
                <w:b w:val="0"/>
                <w:sz w:val="20"/>
                <w:szCs w:val="20"/>
              </w:rPr>
              <w:t xml:space="preserve">- </w:t>
            </w:r>
            <w:r w:rsidRPr="00DE4D65">
              <w:rPr>
                <w:b w:val="0"/>
                <w:sz w:val="20"/>
                <w:szCs w:val="20"/>
              </w:rPr>
              <w:t>securing the foundations for social mobility and equity well beyond primary school.</w:t>
            </w:r>
          </w:p>
        </w:tc>
      </w:tr>
      <w:tr w:rsidR="00E75039" w:rsidRPr="00F75C0D" w14:paraId="461174F3"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4B35A8" w14:textId="3D7A546E" w:rsidR="00E75039" w:rsidRPr="003372AC" w:rsidRDefault="00E75039" w:rsidP="00E75039">
            <w:pPr>
              <w:jc w:val="center"/>
              <w:rPr>
                <w:rFonts w:cs="Arial"/>
                <w:b/>
                <w:bCs/>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6E565D4C" w14:textId="0F818AA8" w:rsidR="00E75039" w:rsidRPr="003372AC" w:rsidRDefault="00E75039" w:rsidP="00E75039">
            <w:pPr>
              <w:pStyle w:val="TableRow"/>
              <w:ind w:left="0"/>
              <w:jc w:val="center"/>
              <w:rPr>
                <w:rFonts w:cs="Arial"/>
                <w:b/>
                <w:bCs/>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7ADEAB1" w14:textId="7AB1D123" w:rsidR="00E75039" w:rsidRPr="003372AC" w:rsidRDefault="00E75039" w:rsidP="00E75039">
            <w:pPr>
              <w:pStyle w:val="TableRowCentered"/>
              <w:rPr>
                <w:b/>
                <w:bCs/>
                <w:u w:val="single"/>
              </w:rPr>
            </w:pPr>
            <w:r w:rsidRPr="00E75039">
              <w:rPr>
                <w:rFonts w:cs="Arial"/>
                <w:b/>
                <w:bCs/>
                <w:szCs w:val="24"/>
              </w:rPr>
              <w:t>Evidence</w:t>
            </w:r>
          </w:p>
        </w:tc>
      </w:tr>
      <w:tr w:rsidR="00B40E83" w:rsidRPr="00F75C0D" w14:paraId="1C9D008F"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017952" w14:textId="2E4B0652" w:rsidR="00B40E83" w:rsidRPr="00430E8D" w:rsidRDefault="00B40E83" w:rsidP="00BA55C6">
            <w:pPr>
              <w:rPr>
                <w:rFonts w:cs="Arial"/>
                <w:color w:val="auto"/>
                <w:sz w:val="20"/>
                <w:szCs w:val="20"/>
              </w:rPr>
            </w:pPr>
            <w:r w:rsidRPr="00430E8D">
              <w:rPr>
                <w:rFonts w:cs="Arial"/>
                <w:color w:val="auto"/>
                <w:sz w:val="20"/>
                <w:szCs w:val="20"/>
              </w:rPr>
              <w:t xml:space="preserve">Targeted academic support  </w:t>
            </w:r>
          </w:p>
          <w:p w14:paraId="1F645FF4" w14:textId="77777777" w:rsid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6F467D67" w14:textId="7CBB08F2" w:rsidR="00EA15F6" w:rsidRPr="00FE0958" w:rsidRDefault="00EA15F6" w:rsidP="00695B1F">
            <w:pPr>
              <w:pStyle w:val="TableRow"/>
              <w:rPr>
                <w:rFonts w:cs="Arial"/>
                <w:color w:val="auto"/>
                <w:sz w:val="20"/>
                <w:szCs w:val="20"/>
              </w:rPr>
            </w:pPr>
            <w:r w:rsidRPr="00FE0958">
              <w:rPr>
                <w:rFonts w:cs="Arial"/>
                <w:color w:val="auto"/>
                <w:sz w:val="20"/>
                <w:szCs w:val="20"/>
              </w:rPr>
              <w:t>£4961.28</w:t>
            </w:r>
          </w:p>
          <w:p w14:paraId="26490861" w14:textId="3EA9EB47" w:rsidR="00783C02" w:rsidRPr="00FE0958" w:rsidRDefault="00783C02" w:rsidP="00695B1F">
            <w:pPr>
              <w:pStyle w:val="TableRow"/>
              <w:rPr>
                <w:rFonts w:cs="Arial"/>
                <w:color w:val="auto"/>
                <w:sz w:val="20"/>
                <w:szCs w:val="20"/>
              </w:rPr>
            </w:pPr>
            <w:r w:rsidRPr="00FE0958">
              <w:rPr>
                <w:rFonts w:cs="Arial"/>
                <w:color w:val="auto"/>
                <w:sz w:val="20"/>
                <w:szCs w:val="20"/>
              </w:rPr>
              <w:t>£1566.72</w:t>
            </w:r>
          </w:p>
          <w:p w14:paraId="53F94BA5" w14:textId="77777777" w:rsidR="00EA15F6" w:rsidRPr="00FE0958" w:rsidRDefault="00EA15F6" w:rsidP="00695B1F">
            <w:pPr>
              <w:pStyle w:val="TableRow"/>
              <w:rPr>
                <w:rFonts w:cs="Arial"/>
                <w:color w:val="auto"/>
                <w:sz w:val="20"/>
                <w:szCs w:val="20"/>
              </w:rPr>
            </w:pPr>
          </w:p>
          <w:p w14:paraId="5896C392" w14:textId="125C8E9B" w:rsidR="00461A96" w:rsidRDefault="00FE0958" w:rsidP="00803323">
            <w:pPr>
              <w:pStyle w:val="TableRow"/>
              <w:rPr>
                <w:rFonts w:cs="Arial"/>
                <w:color w:val="auto"/>
                <w:sz w:val="20"/>
                <w:szCs w:val="20"/>
              </w:rPr>
            </w:pPr>
            <w:r w:rsidRPr="00FE0958">
              <w:rPr>
                <w:rFonts w:cs="Arial"/>
                <w:color w:val="auto"/>
                <w:sz w:val="20"/>
                <w:szCs w:val="20"/>
              </w:rPr>
              <w:lastRenderedPageBreak/>
              <w:t>£28864.80</w:t>
            </w:r>
          </w:p>
          <w:p w14:paraId="7A141B82" w14:textId="31567E90" w:rsidR="00461A96" w:rsidRDefault="00461A96" w:rsidP="00695B1F">
            <w:pPr>
              <w:pStyle w:val="TableRow"/>
              <w:rPr>
                <w:rFonts w:cs="Arial"/>
                <w:color w:val="auto"/>
                <w:sz w:val="20"/>
                <w:szCs w:val="20"/>
              </w:rPr>
            </w:pPr>
            <w:r>
              <w:rPr>
                <w:rFonts w:cs="Arial"/>
                <w:color w:val="auto"/>
                <w:sz w:val="20"/>
                <w:szCs w:val="20"/>
              </w:rPr>
              <w:t>£9621.60</w:t>
            </w:r>
          </w:p>
          <w:p w14:paraId="0037AD0E" w14:textId="09E42193" w:rsidR="00803323" w:rsidRPr="00FE0958" w:rsidRDefault="00803323" w:rsidP="00695B1F">
            <w:pPr>
              <w:pStyle w:val="TableRow"/>
              <w:rPr>
                <w:rFonts w:cs="Arial"/>
                <w:color w:val="auto"/>
                <w:sz w:val="20"/>
                <w:szCs w:val="20"/>
              </w:rPr>
            </w:pPr>
            <w:r>
              <w:rPr>
                <w:rFonts w:cs="Arial"/>
                <w:color w:val="auto"/>
                <w:sz w:val="20"/>
                <w:szCs w:val="20"/>
              </w:rPr>
              <w:t>£9000</w:t>
            </w:r>
          </w:p>
          <w:p w14:paraId="68C1E3BD" w14:textId="77777777" w:rsidR="00695B1F" w:rsidRPr="00695B1F" w:rsidRDefault="00695B1F" w:rsidP="00783C02">
            <w:pPr>
              <w:pStyle w:val="TableRow"/>
              <w:ind w:left="0"/>
              <w:rPr>
                <w:rFonts w:cs="Arial"/>
                <w:b/>
                <w:bCs/>
                <w:color w:val="auto"/>
                <w:sz w:val="20"/>
                <w:szCs w:val="20"/>
              </w:rPr>
            </w:pPr>
          </w:p>
          <w:p w14:paraId="714AAA2A"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1C47D6E6" w14:textId="584B1775" w:rsidR="0072579B" w:rsidRPr="00430E8D" w:rsidRDefault="00330B74" w:rsidP="00BA55C6">
            <w:pPr>
              <w:pStyle w:val="TableRow"/>
              <w:rPr>
                <w:rFonts w:cs="Arial"/>
                <w:i/>
                <w:color w:val="auto"/>
                <w:sz w:val="20"/>
                <w:szCs w:val="20"/>
              </w:rPr>
            </w:pPr>
            <w:r>
              <w:rPr>
                <w:rFonts w:cs="Arial"/>
                <w:i/>
                <w:color w:val="auto"/>
                <w:sz w:val="20"/>
                <w:szCs w:val="20"/>
              </w:rPr>
              <w:t>£</w:t>
            </w:r>
            <w:r w:rsidR="000B74BE">
              <w:rPr>
                <w:rFonts w:cs="Arial"/>
                <w:i/>
                <w:color w:val="auto"/>
                <w:sz w:val="20"/>
                <w:szCs w:val="20"/>
              </w:rPr>
              <w:t>8</w:t>
            </w:r>
            <w:r>
              <w:rPr>
                <w:rFonts w:cs="Arial"/>
                <w:i/>
                <w:color w:val="auto"/>
                <w:sz w:val="20"/>
                <w:szCs w:val="20"/>
              </w:rPr>
              <w:t>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BEF63DA" w14:textId="65DB6701" w:rsidR="00D31A0C" w:rsidRDefault="00D31A0C" w:rsidP="00D31A0C">
            <w:pPr>
              <w:pStyle w:val="TableRow"/>
              <w:ind w:left="0"/>
              <w:rPr>
                <w:rFonts w:cs="Arial"/>
                <w:sz w:val="20"/>
                <w:szCs w:val="20"/>
              </w:rPr>
            </w:pPr>
            <w:r w:rsidRPr="00D31A0C">
              <w:rPr>
                <w:rFonts w:cs="Arial"/>
                <w:b/>
                <w:bCs/>
                <w:sz w:val="20"/>
                <w:szCs w:val="20"/>
              </w:rPr>
              <w:lastRenderedPageBreak/>
              <w:t>Targeted reading intervention:</w:t>
            </w:r>
            <w:r w:rsidRPr="00D31A0C">
              <w:rPr>
                <w:rFonts w:cs="Arial"/>
                <w:sz w:val="20"/>
                <w:szCs w:val="20"/>
              </w:rPr>
              <w:t xml:space="preserve"> Ensure pupils at risk of falling behind receive timely, high-quality targeted intervention, with impact rigorously monitored by the Reading Lead</w:t>
            </w:r>
            <w:r>
              <w:rPr>
                <w:rFonts w:cs="Arial"/>
                <w:sz w:val="20"/>
                <w:szCs w:val="20"/>
              </w:rPr>
              <w:t xml:space="preserve">, </w:t>
            </w:r>
            <w:r w:rsidRPr="00D31A0C">
              <w:rPr>
                <w:rFonts w:cs="Arial"/>
                <w:sz w:val="20"/>
                <w:szCs w:val="20"/>
              </w:rPr>
              <w:t>Trust Reading Champion</w:t>
            </w:r>
            <w:r>
              <w:rPr>
                <w:rFonts w:cs="Arial"/>
                <w:sz w:val="20"/>
                <w:szCs w:val="20"/>
              </w:rPr>
              <w:t xml:space="preserve"> and RWI link </w:t>
            </w:r>
            <w:r w:rsidR="001704C7">
              <w:rPr>
                <w:rFonts w:cs="Arial"/>
                <w:sz w:val="20"/>
                <w:szCs w:val="20"/>
              </w:rPr>
              <w:t>SIP</w:t>
            </w:r>
            <w:r w:rsidRPr="00D31A0C">
              <w:rPr>
                <w:rFonts w:cs="Arial"/>
                <w:sz w:val="20"/>
                <w:szCs w:val="20"/>
              </w:rPr>
              <w:t>.</w:t>
            </w:r>
          </w:p>
          <w:p w14:paraId="33496C26" w14:textId="77777777" w:rsidR="00525155" w:rsidRPr="00D31A0C" w:rsidRDefault="00525155" w:rsidP="00D31A0C">
            <w:pPr>
              <w:pStyle w:val="TableRow"/>
              <w:ind w:left="0"/>
              <w:rPr>
                <w:rFonts w:cs="Arial"/>
                <w:sz w:val="20"/>
                <w:szCs w:val="20"/>
              </w:rPr>
            </w:pPr>
          </w:p>
          <w:p w14:paraId="59D693B6" w14:textId="56101348" w:rsidR="00D31A0C" w:rsidRPr="00D31A0C" w:rsidRDefault="00D31A0C" w:rsidP="00D31A0C">
            <w:pPr>
              <w:pStyle w:val="TableRow"/>
              <w:rPr>
                <w:rFonts w:cs="Arial"/>
                <w:sz w:val="20"/>
                <w:szCs w:val="20"/>
              </w:rPr>
            </w:pPr>
            <w:r w:rsidRPr="00D31A0C">
              <w:rPr>
                <w:rFonts w:cs="Arial"/>
                <w:b/>
                <w:bCs/>
                <w:sz w:val="20"/>
                <w:szCs w:val="20"/>
              </w:rPr>
              <w:t>Daily FTT intervention:</w:t>
            </w:r>
            <w:r w:rsidRPr="00D31A0C">
              <w:rPr>
                <w:rFonts w:cs="Arial"/>
                <w:sz w:val="20"/>
                <w:szCs w:val="20"/>
              </w:rPr>
              <w:t xml:space="preserve"> </w:t>
            </w:r>
            <w:r w:rsidRPr="001704C7">
              <w:rPr>
                <w:rFonts w:cs="Arial"/>
                <w:sz w:val="20"/>
                <w:szCs w:val="20"/>
              </w:rPr>
              <w:t xml:space="preserve">Deliver daily FTT for identified pupils, including disadvantaged pupils, through targeted 1:1 Read </w:t>
            </w:r>
            <w:r w:rsidRPr="001704C7">
              <w:rPr>
                <w:rFonts w:cs="Arial"/>
                <w:sz w:val="20"/>
                <w:szCs w:val="20"/>
              </w:rPr>
              <w:lastRenderedPageBreak/>
              <w:t>Write Inc. tutoring from Reception to Year 6, with progress closely tracked.</w:t>
            </w:r>
          </w:p>
          <w:p w14:paraId="07A255EB" w14:textId="77777777" w:rsidR="001704C7" w:rsidRDefault="001704C7" w:rsidP="00D31A0C">
            <w:pPr>
              <w:pStyle w:val="TableRow"/>
              <w:rPr>
                <w:rFonts w:cs="Arial"/>
                <w:sz w:val="20"/>
                <w:szCs w:val="20"/>
              </w:rPr>
            </w:pPr>
          </w:p>
          <w:p w14:paraId="17ED8E27" w14:textId="35D24265" w:rsidR="00D31A0C" w:rsidRDefault="00D31A0C" w:rsidP="00D31A0C">
            <w:pPr>
              <w:pStyle w:val="TableRow"/>
              <w:rPr>
                <w:rFonts w:cs="Arial"/>
                <w:sz w:val="20"/>
                <w:szCs w:val="20"/>
              </w:rPr>
            </w:pPr>
            <w:r w:rsidRPr="00D31A0C">
              <w:rPr>
                <w:rFonts w:cs="Arial"/>
                <w:b/>
                <w:bCs/>
                <w:sz w:val="20"/>
                <w:szCs w:val="20"/>
              </w:rPr>
              <w:t>Quality CPD and coaching:</w:t>
            </w:r>
            <w:r w:rsidRPr="00D31A0C">
              <w:rPr>
                <w:rFonts w:cs="Arial"/>
                <w:sz w:val="20"/>
                <w:szCs w:val="20"/>
              </w:rPr>
              <w:t xml:space="preserve"> Provide targeted CPD, coaching and progress support to </w:t>
            </w:r>
            <w:r w:rsidRPr="001704C7">
              <w:rPr>
                <w:rFonts w:cs="Arial"/>
                <w:sz w:val="20"/>
                <w:szCs w:val="20"/>
              </w:rPr>
              <w:t>ensure staff deliver high-quality, consistent 1:1 Read Write Inc. tutoring that is precisely matched to pupil need.</w:t>
            </w:r>
            <w:r w:rsidR="001704C7">
              <w:rPr>
                <w:rFonts w:cs="Arial"/>
                <w:sz w:val="20"/>
                <w:szCs w:val="20"/>
              </w:rPr>
              <w:t xml:space="preserve"> Include weekly RWI coaching for all teachers of RWI and side by side coaching.</w:t>
            </w:r>
          </w:p>
          <w:p w14:paraId="576C669A" w14:textId="77777777" w:rsidR="001704C7" w:rsidRPr="00D31A0C" w:rsidRDefault="001704C7" w:rsidP="00D31A0C">
            <w:pPr>
              <w:pStyle w:val="TableRow"/>
              <w:rPr>
                <w:rFonts w:cs="Arial"/>
                <w:sz w:val="20"/>
                <w:szCs w:val="20"/>
              </w:rPr>
            </w:pPr>
          </w:p>
          <w:p w14:paraId="0F732A44" w14:textId="4ACB70B1" w:rsidR="00D31A0C" w:rsidRDefault="00D31A0C" w:rsidP="00D31A0C">
            <w:pPr>
              <w:pStyle w:val="TableRow"/>
              <w:rPr>
                <w:rFonts w:cs="Arial"/>
                <w:sz w:val="20"/>
                <w:szCs w:val="20"/>
              </w:rPr>
            </w:pPr>
            <w:r w:rsidRPr="00D31A0C">
              <w:rPr>
                <w:rFonts w:cs="Arial"/>
                <w:b/>
                <w:bCs/>
                <w:sz w:val="20"/>
                <w:szCs w:val="20"/>
              </w:rPr>
              <w:t>Sustained RWI leadership:</w:t>
            </w:r>
            <w:r w:rsidRPr="00D31A0C">
              <w:rPr>
                <w:rFonts w:cs="Arial"/>
                <w:sz w:val="20"/>
                <w:szCs w:val="20"/>
              </w:rPr>
              <w:t xml:space="preserve"> Protect </w:t>
            </w:r>
            <w:r w:rsidRPr="00431118">
              <w:rPr>
                <w:rFonts w:cs="Arial"/>
                <w:sz w:val="20"/>
                <w:szCs w:val="20"/>
              </w:rPr>
              <w:t>three hours per week for the RWI Lead to deliver coaching, alongside weekly CPD for all RWI teachers, ensuring practice remains consistently strong and responsive to need.</w:t>
            </w:r>
          </w:p>
          <w:p w14:paraId="16FFF0A7" w14:textId="77777777" w:rsidR="00431118" w:rsidRPr="00431118" w:rsidRDefault="00431118" w:rsidP="00D31A0C">
            <w:pPr>
              <w:pStyle w:val="TableRow"/>
              <w:rPr>
                <w:rFonts w:cs="Arial"/>
                <w:sz w:val="20"/>
                <w:szCs w:val="20"/>
              </w:rPr>
            </w:pPr>
          </w:p>
          <w:p w14:paraId="06C3763F" w14:textId="4E2DECF2" w:rsidR="00D31A0C" w:rsidRPr="00430E8D" w:rsidRDefault="00D31A0C" w:rsidP="00D31A0C">
            <w:pPr>
              <w:pStyle w:val="TableRow"/>
              <w:ind w:left="0"/>
              <w:rPr>
                <w:rFonts w:cs="Arial"/>
                <w:sz w:val="20"/>
                <w:szCs w:val="20"/>
              </w:rPr>
            </w:pPr>
            <w:r w:rsidRPr="00D31A0C">
              <w:rPr>
                <w:rFonts w:cs="Arial"/>
                <w:b/>
                <w:bCs/>
                <w:sz w:val="20"/>
                <w:szCs w:val="20"/>
              </w:rPr>
              <w:t>Strong foundations in Nursery:</w:t>
            </w:r>
            <w:r w:rsidRPr="00D31A0C">
              <w:rPr>
                <w:rFonts w:cs="Arial"/>
                <w:sz w:val="20"/>
                <w:szCs w:val="20"/>
              </w:rPr>
              <w:t xml:space="preserve"> </w:t>
            </w:r>
            <w:r w:rsidRPr="00431118">
              <w:rPr>
                <w:rFonts w:cs="Arial"/>
                <w:sz w:val="20"/>
                <w:szCs w:val="20"/>
              </w:rPr>
              <w:t>Strengthen the Nursery focus on early reading, communication and oracy, aligned with the School Improvement Plan, ensuring children develop the language and early literacy</w:t>
            </w:r>
            <w:r w:rsidRPr="00D31A0C">
              <w:rPr>
                <w:rFonts w:cs="Arial"/>
                <w:sz w:val="20"/>
                <w:szCs w:val="20"/>
              </w:rPr>
              <w:t xml:space="preserve"> foundations needed for future reading success.</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77271C0" w14:textId="77777777" w:rsidR="00B40E83" w:rsidRPr="00430E8D" w:rsidRDefault="00B40E83" w:rsidP="00BA55C6">
            <w:pPr>
              <w:pStyle w:val="TableRowCentered"/>
              <w:jc w:val="left"/>
              <w:rPr>
                <w:sz w:val="20"/>
              </w:rPr>
            </w:pPr>
            <w:hyperlink r:id="rId19" w:history="1">
              <w:r w:rsidRPr="00430E8D">
                <w:rPr>
                  <w:rStyle w:val="Hyperlink"/>
                  <w:sz w:val="20"/>
                </w:rPr>
                <w:t>One to one tuition | EEF (educationendowmentfoundation.org.uk)</w:t>
              </w:r>
            </w:hyperlink>
          </w:p>
          <w:p w14:paraId="2C82B1E9" w14:textId="77777777" w:rsidR="00B40E83" w:rsidRPr="00430E8D" w:rsidRDefault="00B40E83" w:rsidP="00BA55C6">
            <w:pPr>
              <w:pStyle w:val="TableRowCentered"/>
              <w:jc w:val="left"/>
              <w:rPr>
                <w:sz w:val="20"/>
              </w:rPr>
            </w:pPr>
          </w:p>
          <w:p w14:paraId="2CF00559" w14:textId="77777777" w:rsidR="00B40E83" w:rsidRPr="00430E8D" w:rsidRDefault="00B40E83" w:rsidP="00BA55C6">
            <w:pPr>
              <w:pStyle w:val="TableRowCentered"/>
              <w:jc w:val="left"/>
              <w:rPr>
                <w:sz w:val="20"/>
              </w:rPr>
            </w:pPr>
            <w:hyperlink r:id="rId20" w:history="1">
              <w:r w:rsidRPr="00430E8D">
                <w:rPr>
                  <w:rStyle w:val="Hyperlink"/>
                  <w:sz w:val="20"/>
                </w:rPr>
                <w:t>Phonics | EEF (educationendowmentfoundation.org.uk)</w:t>
              </w:r>
            </w:hyperlink>
          </w:p>
          <w:p w14:paraId="0F09E8AC" w14:textId="77777777" w:rsidR="00B40E83" w:rsidRPr="00430E8D" w:rsidRDefault="00B40E83" w:rsidP="00BA55C6">
            <w:pPr>
              <w:pStyle w:val="TableRowCentered"/>
              <w:jc w:val="left"/>
              <w:rPr>
                <w:sz w:val="20"/>
              </w:rPr>
            </w:pPr>
          </w:p>
          <w:p w14:paraId="29AC85E2" w14:textId="77777777" w:rsidR="00B40E83" w:rsidRDefault="00B40E83" w:rsidP="00BA55C6">
            <w:pPr>
              <w:pStyle w:val="TableRowCentered"/>
              <w:jc w:val="left"/>
            </w:pPr>
            <w:hyperlink r:id="rId21" w:history="1">
              <w:r w:rsidRPr="00430E8D">
                <w:rPr>
                  <w:rStyle w:val="Hyperlink"/>
                  <w:sz w:val="20"/>
                </w:rPr>
                <w:t>Choosing a phonics teaching programme - GOV.UK (www.gov.uk)</w:t>
              </w:r>
            </w:hyperlink>
          </w:p>
          <w:p w14:paraId="376F8B79" w14:textId="77777777" w:rsidR="00295A01" w:rsidRDefault="00295A01" w:rsidP="00BA55C6">
            <w:pPr>
              <w:pStyle w:val="TableRowCentered"/>
              <w:jc w:val="left"/>
            </w:pPr>
          </w:p>
          <w:p w14:paraId="6BFD1FEF" w14:textId="77777777" w:rsidR="00295A01" w:rsidRDefault="00295A01" w:rsidP="00BA55C6">
            <w:pPr>
              <w:pStyle w:val="TableRowCentered"/>
              <w:jc w:val="left"/>
              <w:rPr>
                <w:rFonts w:cs="Arial"/>
                <w:color w:val="auto"/>
                <w:sz w:val="20"/>
              </w:rPr>
            </w:pPr>
            <w:hyperlink r:id="rId22" w:history="1">
              <w:r w:rsidRPr="00295A01">
                <w:rPr>
                  <w:rStyle w:val="Hyperlink"/>
                  <w:rFonts w:cs="Arial"/>
                  <w:sz w:val="20"/>
                </w:rPr>
                <w:t>EEF | Early literacy</w:t>
              </w:r>
            </w:hyperlink>
          </w:p>
          <w:p w14:paraId="05564388" w14:textId="77777777" w:rsidR="00295A01" w:rsidRDefault="00295A01" w:rsidP="00BA55C6">
            <w:pPr>
              <w:pStyle w:val="TableRowCentered"/>
              <w:jc w:val="left"/>
              <w:rPr>
                <w:rFonts w:cs="Arial"/>
                <w:color w:val="auto"/>
                <w:sz w:val="20"/>
              </w:rPr>
            </w:pPr>
          </w:p>
          <w:p w14:paraId="23C4C7A8" w14:textId="77777777" w:rsidR="00295A01" w:rsidRDefault="00D51E96" w:rsidP="00BA55C6">
            <w:pPr>
              <w:pStyle w:val="TableRowCentered"/>
              <w:jc w:val="left"/>
              <w:rPr>
                <w:rFonts w:cs="Arial"/>
                <w:color w:val="auto"/>
                <w:sz w:val="20"/>
              </w:rPr>
            </w:pPr>
            <w:hyperlink r:id="rId23" w:history="1">
              <w:r w:rsidRPr="00D51E96">
                <w:rPr>
                  <w:rStyle w:val="Hyperlink"/>
                  <w:rFonts w:cs="Arial"/>
                  <w:sz w:val="20"/>
                </w:rPr>
                <w:t>Phonics | EEF</w:t>
              </w:r>
            </w:hyperlink>
          </w:p>
          <w:p w14:paraId="6EB01353" w14:textId="77777777" w:rsidR="00D51E96" w:rsidRDefault="00D51E96" w:rsidP="00BA55C6">
            <w:pPr>
              <w:pStyle w:val="TableRowCentered"/>
              <w:jc w:val="left"/>
              <w:rPr>
                <w:rFonts w:cs="Arial"/>
                <w:color w:val="auto"/>
                <w:sz w:val="20"/>
              </w:rPr>
            </w:pPr>
          </w:p>
          <w:p w14:paraId="21CD3759" w14:textId="77777777" w:rsidR="00D51E96" w:rsidRDefault="00D51E96" w:rsidP="00BA55C6">
            <w:pPr>
              <w:pStyle w:val="TableRowCentered"/>
              <w:jc w:val="left"/>
              <w:rPr>
                <w:rFonts w:cs="Arial"/>
                <w:color w:val="auto"/>
                <w:sz w:val="20"/>
              </w:rPr>
            </w:pPr>
            <w:hyperlink r:id="rId24" w:history="1">
              <w:r w:rsidRPr="00D51E96">
                <w:rPr>
                  <w:rStyle w:val="Hyperlink"/>
                  <w:rFonts w:cs="Arial"/>
                  <w:sz w:val="20"/>
                </w:rPr>
                <w:t>Improving Literacy in Key Stage 1 | EEF</w:t>
              </w:r>
            </w:hyperlink>
          </w:p>
          <w:p w14:paraId="67D4724C" w14:textId="77777777" w:rsidR="00D51E96" w:rsidRDefault="00D51E96" w:rsidP="00BA55C6">
            <w:pPr>
              <w:pStyle w:val="TableRowCentered"/>
              <w:jc w:val="left"/>
              <w:rPr>
                <w:rFonts w:cs="Arial"/>
                <w:color w:val="auto"/>
                <w:sz w:val="20"/>
              </w:rPr>
            </w:pPr>
          </w:p>
          <w:p w14:paraId="652A2367" w14:textId="5AFC6153" w:rsidR="00D51E96" w:rsidRPr="00430E8D" w:rsidRDefault="00CB1866" w:rsidP="00BA55C6">
            <w:pPr>
              <w:pStyle w:val="TableRowCentered"/>
              <w:jc w:val="left"/>
              <w:rPr>
                <w:rFonts w:cs="Arial"/>
                <w:color w:val="auto"/>
                <w:sz w:val="20"/>
              </w:rPr>
            </w:pPr>
            <w:hyperlink r:id="rId25" w:history="1">
              <w:r w:rsidRPr="00CB1866">
                <w:rPr>
                  <w:rStyle w:val="Hyperlink"/>
                  <w:rFonts w:cs="Arial"/>
                  <w:sz w:val="20"/>
                </w:rPr>
                <w:t>Effective Professional Development | EEF</w:t>
              </w:r>
            </w:hyperlink>
          </w:p>
        </w:tc>
      </w:tr>
      <w:tr w:rsidR="003372AC" w:rsidRPr="00F75C0D" w14:paraId="0E86ADEB"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39F135C1" w14:textId="77777777" w:rsidR="003372AC" w:rsidRDefault="003372AC" w:rsidP="003372AC">
            <w:pPr>
              <w:pStyle w:val="TableHeader"/>
              <w:jc w:val="left"/>
              <w:rPr>
                <w:u w:val="single"/>
              </w:rPr>
            </w:pPr>
            <w:r w:rsidRPr="00BA55C6">
              <w:rPr>
                <w:u w:val="single"/>
              </w:rPr>
              <w:lastRenderedPageBreak/>
              <w:t xml:space="preserve">Challenge </w:t>
            </w:r>
            <w:r>
              <w:rPr>
                <w:u w:val="single"/>
              </w:rPr>
              <w:t>4</w:t>
            </w:r>
          </w:p>
          <w:p w14:paraId="65DDF180" w14:textId="2F6C17FA" w:rsidR="003372AC" w:rsidRPr="003B64A4" w:rsidRDefault="003B64A4" w:rsidP="003B64A4">
            <w:pPr>
              <w:pStyle w:val="TableRow"/>
              <w:rPr>
                <w:sz w:val="20"/>
                <w:szCs w:val="20"/>
              </w:rPr>
            </w:pPr>
            <w:r w:rsidRPr="005013F5">
              <w:rPr>
                <w:rFonts w:cs="Arial"/>
                <w:iCs/>
                <w:sz w:val="20"/>
              </w:rPr>
              <w:t>Disadvantaged pupils experience greater social, emotional and mental health challenges. These needs can impact attendance, engagement, self-regulation and readiness to learn, creating barriers to positive academic and personal outcomes.</w:t>
            </w:r>
          </w:p>
        </w:tc>
      </w:tr>
      <w:tr w:rsidR="006D477B" w:rsidRPr="00F75C0D" w14:paraId="5534935B" w14:textId="77777777" w:rsidTr="00513445">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C4A1D0B" w14:textId="77777777" w:rsidR="00DD01E0" w:rsidRPr="00DD01E0" w:rsidRDefault="00DD01E0" w:rsidP="00DD01E0">
            <w:pPr>
              <w:pStyle w:val="TableHeader"/>
              <w:tabs>
                <w:tab w:val="left" w:pos="1573"/>
              </w:tabs>
              <w:jc w:val="left"/>
              <w:rPr>
                <w:b w:val="0"/>
                <w:sz w:val="20"/>
                <w:szCs w:val="20"/>
              </w:rPr>
            </w:pPr>
            <w:r w:rsidRPr="00DD01E0">
              <w:rPr>
                <w:b w:val="0"/>
                <w:sz w:val="20"/>
                <w:szCs w:val="20"/>
              </w:rPr>
              <w:t>Our commitment is to protect and extend the highly effective well-being, pastoral and safeguarding provision already embedded across the school, ensuring disadvantaged pupils continue to thrive socially, emotionally and academically. Through strong relationships, proactive identification and effective safeguarding systems, we will ensure pupils’ needs are recognised early and barriers to attendance, engagement and achievement are addressed.</w:t>
            </w:r>
          </w:p>
          <w:p w14:paraId="60E1E5AA" w14:textId="5B43360D" w:rsidR="006D477B" w:rsidRPr="00D27139" w:rsidRDefault="00DD01E0" w:rsidP="00D27139">
            <w:pPr>
              <w:pStyle w:val="TableHeader"/>
              <w:tabs>
                <w:tab w:val="left" w:pos="1573"/>
              </w:tabs>
              <w:jc w:val="left"/>
              <w:rPr>
                <w:b w:val="0"/>
                <w:sz w:val="20"/>
                <w:szCs w:val="20"/>
              </w:rPr>
            </w:pPr>
            <w:r w:rsidRPr="00DD01E0">
              <w:rPr>
                <w:b w:val="0"/>
                <w:sz w:val="20"/>
                <w:szCs w:val="20"/>
              </w:rPr>
              <w:t>In line with our School Improvement Plan, we will further strengthen partnerships with specialist services and wider organisations, ensuring timely, appropriate and coordinated support for pupils and families. We will continue to develop pupils’ resilience, self-regulation and confidence, equipping them with the emotional tools they need to engage positively with school and learning.</w:t>
            </w:r>
            <w:r w:rsidR="00D27139">
              <w:rPr>
                <w:b w:val="0"/>
                <w:sz w:val="20"/>
                <w:szCs w:val="20"/>
              </w:rPr>
              <w:t xml:space="preserve">  </w:t>
            </w:r>
            <w:r w:rsidRPr="00DD01E0">
              <w:rPr>
                <w:b w:val="0"/>
                <w:sz w:val="20"/>
                <w:szCs w:val="20"/>
              </w:rPr>
              <w:t>As a result, pupils overcome barriers to well-being and engagement, disadvantaged pupils make strong progress and all pupils develop the resilience, self-regulation and confidence needed to access learning, participate fully and achieve outcomes that reflect their potential</w:t>
            </w:r>
            <w:r w:rsidR="00D27139">
              <w:rPr>
                <w:b w:val="0"/>
                <w:sz w:val="20"/>
                <w:szCs w:val="20"/>
              </w:rPr>
              <w:t xml:space="preserve">- </w:t>
            </w:r>
            <w:r w:rsidRPr="00DD01E0">
              <w:rPr>
                <w:b w:val="0"/>
                <w:sz w:val="20"/>
                <w:szCs w:val="20"/>
              </w:rPr>
              <w:t>securing the foundations for positive life chances, social mobility and equity well beyond primary school.</w:t>
            </w:r>
          </w:p>
        </w:tc>
      </w:tr>
      <w:tr w:rsidR="00762CBA" w:rsidRPr="00F75C0D" w14:paraId="3E8BE1D2"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6CAE5E7" w14:textId="00C7EADE" w:rsidR="00762CBA" w:rsidRPr="00E75039" w:rsidRDefault="00762CBA" w:rsidP="00E75039">
            <w:pPr>
              <w:jc w:val="center"/>
              <w:rPr>
                <w:rFonts w:cs="Arial"/>
                <w:b/>
                <w:bCs/>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0E28923" w14:textId="1089F8B4" w:rsidR="00762CBA" w:rsidRPr="00E75039" w:rsidRDefault="00762CBA" w:rsidP="00E75039">
            <w:pPr>
              <w:pStyle w:val="TableRow"/>
              <w:jc w:val="center"/>
              <w:rPr>
                <w:rFonts w:cs="Arial"/>
                <w:b/>
                <w:bCs/>
                <w:iCs/>
                <w:color w:val="auto"/>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190DB956" w14:textId="489D7C09" w:rsidR="00762CBA" w:rsidRPr="00E75039" w:rsidRDefault="00762CBA" w:rsidP="00E75039">
            <w:pPr>
              <w:pStyle w:val="TableRowCentered"/>
              <w:rPr>
                <w:rFonts w:cs="Arial"/>
                <w:b/>
                <w:bCs/>
                <w:iCs/>
                <w:szCs w:val="24"/>
                <w:u w:val="single"/>
              </w:rPr>
            </w:pPr>
            <w:r w:rsidRPr="00E75039">
              <w:rPr>
                <w:rFonts w:cs="Arial"/>
                <w:b/>
                <w:bCs/>
                <w:szCs w:val="24"/>
              </w:rPr>
              <w:t xml:space="preserve">Evidence </w:t>
            </w:r>
          </w:p>
        </w:tc>
      </w:tr>
      <w:tr w:rsidR="00762CBA" w:rsidRPr="00F75C0D" w14:paraId="5B65351F"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060CE2" w14:textId="77777777" w:rsidR="00762CBA" w:rsidRPr="00430E8D" w:rsidRDefault="00762CBA" w:rsidP="00BA55C6">
            <w:pPr>
              <w:rPr>
                <w:rFonts w:cs="Arial"/>
                <w:color w:val="auto"/>
                <w:sz w:val="20"/>
                <w:szCs w:val="20"/>
              </w:rPr>
            </w:pPr>
            <w:r w:rsidRPr="00430E8D">
              <w:rPr>
                <w:rFonts w:cs="Arial"/>
                <w:color w:val="auto"/>
                <w:sz w:val="20"/>
                <w:szCs w:val="20"/>
              </w:rPr>
              <w:t xml:space="preserve">Wider Strategies </w:t>
            </w:r>
          </w:p>
          <w:p w14:paraId="399DED69"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Staff:</w:t>
            </w:r>
          </w:p>
          <w:p w14:paraId="1973DA69" w14:textId="77777777" w:rsidR="007E7221" w:rsidRDefault="007E7221" w:rsidP="007E7221">
            <w:pPr>
              <w:pStyle w:val="TableRow"/>
              <w:rPr>
                <w:rFonts w:cs="Arial"/>
                <w:color w:val="auto"/>
                <w:sz w:val="20"/>
                <w:szCs w:val="20"/>
              </w:rPr>
            </w:pPr>
            <w:r>
              <w:rPr>
                <w:rFonts w:cs="Arial"/>
                <w:color w:val="auto"/>
                <w:sz w:val="20"/>
                <w:szCs w:val="20"/>
              </w:rPr>
              <w:t>£9621.60</w:t>
            </w:r>
          </w:p>
          <w:p w14:paraId="150F9189" w14:textId="64F9776F" w:rsidR="002727AB" w:rsidRDefault="002727AB" w:rsidP="007E7221">
            <w:pPr>
              <w:pStyle w:val="TableRow"/>
              <w:rPr>
                <w:rFonts w:cs="Arial"/>
                <w:color w:val="auto"/>
                <w:sz w:val="20"/>
                <w:szCs w:val="20"/>
              </w:rPr>
            </w:pPr>
            <w:r>
              <w:rPr>
                <w:rFonts w:cs="Arial"/>
                <w:color w:val="auto"/>
                <w:sz w:val="20"/>
                <w:szCs w:val="20"/>
              </w:rPr>
              <w:t>£15963.80</w:t>
            </w:r>
          </w:p>
          <w:p w14:paraId="0BE80AE0" w14:textId="17192F94" w:rsidR="009565CF" w:rsidRDefault="009565CF" w:rsidP="007E7221">
            <w:pPr>
              <w:pStyle w:val="TableRow"/>
              <w:rPr>
                <w:rFonts w:cs="Arial"/>
                <w:color w:val="auto"/>
                <w:sz w:val="20"/>
                <w:szCs w:val="20"/>
              </w:rPr>
            </w:pPr>
            <w:r>
              <w:rPr>
                <w:rFonts w:cs="Arial"/>
                <w:color w:val="auto"/>
                <w:sz w:val="20"/>
                <w:szCs w:val="20"/>
              </w:rPr>
              <w:t>£1699.74</w:t>
            </w:r>
          </w:p>
          <w:p w14:paraId="49739C02" w14:textId="50F01371" w:rsidR="00803323" w:rsidRDefault="00803323" w:rsidP="007E7221">
            <w:pPr>
              <w:pStyle w:val="TableRow"/>
              <w:rPr>
                <w:rFonts w:cs="Arial"/>
                <w:color w:val="auto"/>
                <w:sz w:val="20"/>
                <w:szCs w:val="20"/>
              </w:rPr>
            </w:pPr>
            <w:r>
              <w:rPr>
                <w:rFonts w:cs="Arial"/>
                <w:color w:val="auto"/>
                <w:sz w:val="20"/>
                <w:szCs w:val="20"/>
              </w:rPr>
              <w:t>£9000</w:t>
            </w:r>
          </w:p>
          <w:p w14:paraId="55191483" w14:textId="77777777" w:rsidR="009565CF" w:rsidRPr="00FE0958" w:rsidRDefault="009565CF" w:rsidP="007E7221">
            <w:pPr>
              <w:pStyle w:val="TableRow"/>
              <w:rPr>
                <w:rFonts w:cs="Arial"/>
                <w:color w:val="auto"/>
                <w:sz w:val="20"/>
                <w:szCs w:val="20"/>
              </w:rPr>
            </w:pPr>
          </w:p>
          <w:p w14:paraId="7AA9B1AD" w14:textId="77777777" w:rsidR="00695B1F" w:rsidRPr="00695B1F" w:rsidRDefault="00695B1F" w:rsidP="00695B1F">
            <w:pPr>
              <w:pStyle w:val="TableRow"/>
              <w:rPr>
                <w:rFonts w:cs="Arial"/>
                <w:b/>
                <w:bCs/>
                <w:color w:val="auto"/>
                <w:sz w:val="20"/>
                <w:szCs w:val="20"/>
              </w:rPr>
            </w:pPr>
          </w:p>
          <w:p w14:paraId="5B124690" w14:textId="77777777" w:rsidR="00695B1F" w:rsidRPr="00695B1F" w:rsidRDefault="00695B1F" w:rsidP="00695B1F">
            <w:pPr>
              <w:pStyle w:val="TableRow"/>
              <w:rPr>
                <w:rFonts w:cs="Arial"/>
                <w:b/>
                <w:bCs/>
                <w:color w:val="auto"/>
                <w:sz w:val="20"/>
                <w:szCs w:val="20"/>
              </w:rPr>
            </w:pPr>
            <w:r w:rsidRPr="00695B1F">
              <w:rPr>
                <w:rFonts w:cs="Arial"/>
                <w:b/>
                <w:bCs/>
                <w:color w:val="auto"/>
                <w:sz w:val="20"/>
                <w:szCs w:val="20"/>
              </w:rPr>
              <w:t>Cost Resource:</w:t>
            </w:r>
          </w:p>
          <w:p w14:paraId="5FEE04E9" w14:textId="5489CD87" w:rsidR="007F60C2" w:rsidRPr="00430E8D" w:rsidRDefault="00330B74" w:rsidP="00BA55C6">
            <w:pPr>
              <w:pStyle w:val="TableRow"/>
              <w:rPr>
                <w:rFonts w:cs="Arial"/>
                <w:i/>
                <w:color w:val="auto"/>
                <w:sz w:val="20"/>
                <w:szCs w:val="20"/>
              </w:rPr>
            </w:pPr>
            <w:r>
              <w:rPr>
                <w:rFonts w:cs="Arial"/>
                <w:i/>
                <w:color w:val="auto"/>
                <w:sz w:val="20"/>
                <w:szCs w:val="20"/>
              </w:rPr>
              <w:t>£</w:t>
            </w:r>
            <w:r w:rsidR="000B74BE">
              <w:rPr>
                <w:rFonts w:cs="Arial"/>
                <w:i/>
                <w:color w:val="auto"/>
                <w:sz w:val="20"/>
                <w:szCs w:val="20"/>
              </w:rPr>
              <w:t>4</w:t>
            </w:r>
            <w:r w:rsidR="005A3B93">
              <w:rPr>
                <w:rFonts w:cs="Arial"/>
                <w:i/>
                <w:color w:val="auto"/>
                <w:sz w:val="20"/>
                <w:szCs w:val="20"/>
              </w:rPr>
              <w:t>635</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D32930B" w14:textId="58BFEF16" w:rsidR="00A85212" w:rsidRPr="003C46F2" w:rsidRDefault="00A85212" w:rsidP="00C83CE6">
            <w:pPr>
              <w:pStyle w:val="TableRow"/>
              <w:ind w:left="0"/>
              <w:rPr>
                <w:rFonts w:cs="Arial"/>
                <w:iCs/>
                <w:color w:val="auto"/>
                <w:sz w:val="20"/>
                <w:szCs w:val="20"/>
              </w:rPr>
            </w:pPr>
            <w:r w:rsidRPr="00C83CE6">
              <w:rPr>
                <w:rFonts w:cs="Arial"/>
                <w:b/>
                <w:bCs/>
                <w:iCs/>
                <w:color w:val="auto"/>
                <w:sz w:val="20"/>
                <w:szCs w:val="20"/>
              </w:rPr>
              <w:t>Safeguarding intelligence:</w:t>
            </w:r>
            <w:r w:rsidRPr="00C83CE6">
              <w:rPr>
                <w:rFonts w:cs="Arial"/>
                <w:iCs/>
                <w:color w:val="auto"/>
                <w:sz w:val="20"/>
                <w:szCs w:val="20"/>
              </w:rPr>
              <w:t xml:space="preserve"> Embed strategic </w:t>
            </w:r>
            <w:r w:rsidRPr="003C46F2">
              <w:rPr>
                <w:rFonts w:cs="Arial"/>
                <w:iCs/>
                <w:color w:val="auto"/>
                <w:sz w:val="20"/>
                <w:szCs w:val="20"/>
              </w:rPr>
              <w:t>engagement with local and Greater Manchester sentiment and tension intelligence, using emerging themes to inform safeguarding, pastoral provision and enrichment.</w:t>
            </w:r>
          </w:p>
          <w:p w14:paraId="26628F56" w14:textId="77777777" w:rsidR="003C46F2" w:rsidRDefault="003C46F2" w:rsidP="003C46F2">
            <w:pPr>
              <w:pStyle w:val="TableRow"/>
              <w:ind w:left="0"/>
              <w:rPr>
                <w:rFonts w:cs="Arial"/>
                <w:i/>
                <w:color w:val="auto"/>
                <w:sz w:val="20"/>
                <w:szCs w:val="20"/>
              </w:rPr>
            </w:pPr>
          </w:p>
          <w:p w14:paraId="1840099B" w14:textId="2E21AFC8" w:rsidR="00A85212" w:rsidRPr="003C46F2" w:rsidRDefault="00A85212" w:rsidP="003C46F2">
            <w:pPr>
              <w:pStyle w:val="TableRow"/>
              <w:ind w:left="0"/>
              <w:rPr>
                <w:rFonts w:cs="Arial"/>
                <w:iCs/>
                <w:color w:val="auto"/>
                <w:sz w:val="20"/>
                <w:szCs w:val="20"/>
              </w:rPr>
            </w:pPr>
            <w:r w:rsidRPr="003C46F2">
              <w:rPr>
                <w:rFonts w:cs="Arial"/>
                <w:iCs/>
                <w:color w:val="auto"/>
                <w:sz w:val="20"/>
                <w:szCs w:val="20"/>
              </w:rPr>
              <w:t>Maximise Pol-Ed to develop pupils’ safeguarding knowledge progressively, alongside enrichment and enhancements that respond to community sentiment, emerging tensions and identified vulnerabilities.</w:t>
            </w:r>
          </w:p>
          <w:p w14:paraId="318858D2" w14:textId="77777777" w:rsidR="003C46F2" w:rsidRDefault="00A85212" w:rsidP="003C46F2">
            <w:pPr>
              <w:pStyle w:val="TableRow"/>
              <w:rPr>
                <w:rFonts w:cs="Arial"/>
                <w:i/>
                <w:color w:val="auto"/>
                <w:sz w:val="20"/>
                <w:szCs w:val="20"/>
              </w:rPr>
            </w:pPr>
            <w:r w:rsidRPr="00A85212">
              <w:rPr>
                <w:rFonts w:cs="Arial"/>
                <w:i/>
                <w:color w:val="auto"/>
                <w:sz w:val="20"/>
                <w:szCs w:val="20"/>
              </w:rPr>
              <w:t xml:space="preserve"> </w:t>
            </w:r>
          </w:p>
          <w:p w14:paraId="6BBD357B" w14:textId="2EC45285" w:rsidR="00A85212" w:rsidRPr="00A4267B" w:rsidRDefault="00A4267B" w:rsidP="003C46F2">
            <w:pPr>
              <w:pStyle w:val="TableRow"/>
              <w:ind w:left="0"/>
              <w:rPr>
                <w:rFonts w:cs="Arial"/>
                <w:iCs/>
                <w:color w:val="auto"/>
                <w:sz w:val="20"/>
                <w:szCs w:val="20"/>
              </w:rPr>
            </w:pPr>
            <w:r w:rsidRPr="00A4267B">
              <w:rPr>
                <w:rFonts w:cs="Arial"/>
                <w:iCs/>
                <w:color w:val="auto"/>
                <w:sz w:val="20"/>
                <w:szCs w:val="20"/>
              </w:rPr>
              <w:t>U</w:t>
            </w:r>
            <w:r w:rsidR="00A85212" w:rsidRPr="00A4267B">
              <w:rPr>
                <w:rFonts w:cs="Arial"/>
                <w:iCs/>
                <w:color w:val="auto"/>
                <w:sz w:val="20"/>
                <w:szCs w:val="20"/>
              </w:rPr>
              <w:t>se of vulnerability scales</w:t>
            </w:r>
            <w:r w:rsidRPr="00A4267B">
              <w:rPr>
                <w:rFonts w:cs="Arial"/>
                <w:iCs/>
                <w:color w:val="auto"/>
                <w:sz w:val="20"/>
                <w:szCs w:val="20"/>
              </w:rPr>
              <w:t xml:space="preserve"> to craft nurture and bespoke safeguarding provision for children and families.</w:t>
            </w:r>
          </w:p>
          <w:p w14:paraId="5F5C34F2" w14:textId="77777777" w:rsidR="00A85212" w:rsidRPr="00A4267B" w:rsidRDefault="00A85212" w:rsidP="00A85212">
            <w:pPr>
              <w:pStyle w:val="TableRow"/>
              <w:rPr>
                <w:rFonts w:cs="Arial"/>
                <w:iCs/>
                <w:color w:val="auto"/>
                <w:sz w:val="20"/>
                <w:szCs w:val="20"/>
              </w:rPr>
            </w:pPr>
          </w:p>
          <w:p w14:paraId="6EBDB5E7" w14:textId="6CDD1CEC" w:rsidR="00A85212" w:rsidRPr="00A4267B" w:rsidRDefault="00A4267B" w:rsidP="00A4267B">
            <w:pPr>
              <w:pStyle w:val="TableRow"/>
              <w:ind w:left="0"/>
              <w:rPr>
                <w:rFonts w:cs="Arial"/>
                <w:iCs/>
                <w:color w:val="auto"/>
                <w:sz w:val="20"/>
                <w:szCs w:val="20"/>
              </w:rPr>
            </w:pPr>
            <w:r w:rsidRPr="00A4267B">
              <w:rPr>
                <w:rFonts w:cs="Arial"/>
                <w:b/>
                <w:bCs/>
                <w:iCs/>
                <w:color w:val="auto"/>
                <w:sz w:val="20"/>
                <w:szCs w:val="20"/>
              </w:rPr>
              <w:t>F</w:t>
            </w:r>
            <w:r w:rsidR="00A85212" w:rsidRPr="00A4267B">
              <w:rPr>
                <w:rFonts w:cs="Arial"/>
                <w:b/>
                <w:bCs/>
                <w:iCs/>
                <w:color w:val="auto"/>
                <w:sz w:val="20"/>
                <w:szCs w:val="20"/>
              </w:rPr>
              <w:t>amily capacity:</w:t>
            </w:r>
            <w:r w:rsidR="00A85212" w:rsidRPr="00A4267B">
              <w:rPr>
                <w:rFonts w:cs="Arial"/>
                <w:iCs/>
                <w:color w:val="auto"/>
                <w:sz w:val="20"/>
                <w:szCs w:val="20"/>
              </w:rPr>
              <w:t xml:space="preserve"> Support PPG families through ESOL, Family Empowerment, family literacy and family numeracy, equipping parents with practical strategies to support learning, routines, behaviour and attendance at home.</w:t>
            </w:r>
          </w:p>
          <w:p w14:paraId="35A19238" w14:textId="77777777" w:rsidR="00A4267B" w:rsidRDefault="00A4267B" w:rsidP="00A4267B">
            <w:pPr>
              <w:pStyle w:val="TableRow"/>
              <w:ind w:left="0"/>
              <w:rPr>
                <w:rFonts w:cs="Arial"/>
                <w:i/>
                <w:color w:val="auto"/>
                <w:sz w:val="20"/>
                <w:szCs w:val="20"/>
              </w:rPr>
            </w:pPr>
          </w:p>
          <w:p w14:paraId="7EF84890" w14:textId="677604C3" w:rsidR="00A85212" w:rsidRDefault="00A85212" w:rsidP="00A4267B">
            <w:pPr>
              <w:pStyle w:val="TableRow"/>
              <w:ind w:left="0"/>
              <w:rPr>
                <w:rFonts w:cs="Arial"/>
                <w:i/>
                <w:color w:val="auto"/>
                <w:sz w:val="20"/>
                <w:szCs w:val="20"/>
              </w:rPr>
            </w:pPr>
            <w:r w:rsidRPr="00A85212">
              <w:rPr>
                <w:rFonts w:cs="Arial"/>
                <w:b/>
                <w:bCs/>
                <w:i/>
                <w:color w:val="auto"/>
                <w:sz w:val="20"/>
                <w:szCs w:val="20"/>
              </w:rPr>
              <w:t>Intensify support where needed:</w:t>
            </w:r>
            <w:r w:rsidRPr="00A85212">
              <w:rPr>
                <w:rFonts w:cs="Arial"/>
                <w:i/>
                <w:color w:val="auto"/>
                <w:sz w:val="20"/>
                <w:szCs w:val="20"/>
              </w:rPr>
              <w:t xml:space="preserve"> </w:t>
            </w:r>
            <w:r w:rsidRPr="00A4267B">
              <w:rPr>
                <w:rFonts w:cs="Arial"/>
                <w:i/>
                <w:color w:val="auto"/>
                <w:sz w:val="20"/>
                <w:szCs w:val="20"/>
              </w:rPr>
              <w:t xml:space="preserve">Provide bespoke and intensive support for pupils and families experiencing crisis, </w:t>
            </w:r>
            <w:r w:rsidRPr="00A4267B">
              <w:rPr>
                <w:rFonts w:cs="Arial"/>
                <w:i/>
                <w:color w:val="auto"/>
                <w:sz w:val="20"/>
                <w:szCs w:val="20"/>
              </w:rPr>
              <w:lastRenderedPageBreak/>
              <w:t>ensuring barriers to well-being, attendance and</w:t>
            </w:r>
            <w:r w:rsidRPr="00A85212">
              <w:rPr>
                <w:rFonts w:cs="Arial"/>
                <w:i/>
                <w:color w:val="auto"/>
                <w:sz w:val="20"/>
                <w:szCs w:val="20"/>
              </w:rPr>
              <w:t xml:space="preserve"> engagement are identified and addressed swiftly.</w:t>
            </w:r>
          </w:p>
          <w:p w14:paraId="6A4374A7" w14:textId="77777777" w:rsidR="00A4267B" w:rsidRPr="00A4267B" w:rsidRDefault="00A4267B" w:rsidP="00A4267B">
            <w:pPr>
              <w:pStyle w:val="TableRow"/>
              <w:ind w:left="0"/>
              <w:rPr>
                <w:rFonts w:cs="Arial"/>
                <w:iCs/>
                <w:color w:val="auto"/>
                <w:sz w:val="20"/>
                <w:szCs w:val="20"/>
              </w:rPr>
            </w:pPr>
          </w:p>
          <w:p w14:paraId="1604C103" w14:textId="6895ABAE" w:rsidR="00A85212" w:rsidRPr="00A4267B" w:rsidRDefault="00A85212" w:rsidP="00A4267B">
            <w:pPr>
              <w:pStyle w:val="TableRow"/>
              <w:ind w:left="0"/>
              <w:rPr>
                <w:rFonts w:cs="Arial"/>
                <w:iCs/>
                <w:color w:val="auto"/>
                <w:sz w:val="20"/>
                <w:szCs w:val="20"/>
              </w:rPr>
            </w:pPr>
            <w:r w:rsidRPr="00A4267B">
              <w:rPr>
                <w:rFonts w:cs="Arial"/>
                <w:b/>
                <w:bCs/>
                <w:iCs/>
                <w:color w:val="auto"/>
                <w:sz w:val="20"/>
                <w:szCs w:val="20"/>
              </w:rPr>
              <w:t>Embed emotional well-being:</w:t>
            </w:r>
            <w:r w:rsidRPr="00A4267B">
              <w:rPr>
                <w:rFonts w:cs="Arial"/>
                <w:iCs/>
                <w:color w:val="auto"/>
                <w:sz w:val="20"/>
                <w:szCs w:val="20"/>
              </w:rPr>
              <w:t xml:space="preserve"> Extend My Happy Mind into the Nurture Breakfast Club and across whole-school provision, strengthening pupils’ emotional literacy, resilience and self-regulation.</w:t>
            </w:r>
          </w:p>
          <w:p w14:paraId="752DF1D6" w14:textId="77777777" w:rsidR="00A4267B" w:rsidRPr="00A4267B" w:rsidRDefault="00A4267B" w:rsidP="00A4267B">
            <w:pPr>
              <w:pStyle w:val="TableRow"/>
              <w:ind w:left="0"/>
              <w:rPr>
                <w:rFonts w:cs="Arial"/>
                <w:iCs/>
                <w:color w:val="auto"/>
                <w:sz w:val="20"/>
                <w:szCs w:val="20"/>
              </w:rPr>
            </w:pPr>
          </w:p>
          <w:p w14:paraId="4F6D5DF1" w14:textId="1CF11D19" w:rsidR="00A85212" w:rsidRPr="00A4267B" w:rsidRDefault="00A85212" w:rsidP="00A85212">
            <w:pPr>
              <w:pStyle w:val="TableRow"/>
              <w:rPr>
                <w:rFonts w:cs="Arial"/>
                <w:iCs/>
                <w:color w:val="auto"/>
                <w:sz w:val="20"/>
                <w:szCs w:val="20"/>
              </w:rPr>
            </w:pPr>
            <w:r w:rsidRPr="00A4267B">
              <w:rPr>
                <w:rFonts w:cs="Arial"/>
                <w:b/>
                <w:bCs/>
                <w:iCs/>
                <w:color w:val="auto"/>
                <w:sz w:val="20"/>
                <w:szCs w:val="20"/>
              </w:rPr>
              <w:t>Develop self-regulation:</w:t>
            </w:r>
            <w:r w:rsidRPr="00A4267B">
              <w:rPr>
                <w:rFonts w:cs="Arial"/>
                <w:iCs/>
                <w:color w:val="auto"/>
                <w:sz w:val="20"/>
                <w:szCs w:val="20"/>
              </w:rPr>
              <w:t xml:space="preserve"> Provide weekly yoga sessions to support emotional regulation, readiness to learn and positive well-being.</w:t>
            </w:r>
          </w:p>
          <w:p w14:paraId="41C8B737" w14:textId="77777777" w:rsidR="00A4267B" w:rsidRPr="00A85212" w:rsidRDefault="00A4267B" w:rsidP="00A85212">
            <w:pPr>
              <w:pStyle w:val="TableRow"/>
              <w:rPr>
                <w:rFonts w:cs="Arial"/>
                <w:i/>
                <w:color w:val="auto"/>
                <w:sz w:val="20"/>
                <w:szCs w:val="20"/>
              </w:rPr>
            </w:pPr>
          </w:p>
          <w:p w14:paraId="375AB5BC" w14:textId="0CBADE4E" w:rsidR="00762CBA" w:rsidRPr="00A4267B" w:rsidRDefault="00A4267B" w:rsidP="00A85212">
            <w:pPr>
              <w:pStyle w:val="TableRow"/>
              <w:ind w:left="0"/>
              <w:rPr>
                <w:rFonts w:cs="Arial"/>
                <w:iCs/>
                <w:color w:val="auto"/>
                <w:sz w:val="20"/>
                <w:szCs w:val="20"/>
              </w:rPr>
            </w:pPr>
            <w:r w:rsidRPr="00A4267B">
              <w:rPr>
                <w:rFonts w:cs="Arial"/>
                <w:b/>
                <w:bCs/>
                <w:iCs/>
                <w:color w:val="auto"/>
                <w:sz w:val="20"/>
                <w:szCs w:val="20"/>
              </w:rPr>
              <w:t>A</w:t>
            </w:r>
            <w:r w:rsidR="00A85212" w:rsidRPr="00A4267B">
              <w:rPr>
                <w:rFonts w:cs="Arial"/>
                <w:b/>
                <w:bCs/>
                <w:iCs/>
                <w:color w:val="auto"/>
                <w:sz w:val="20"/>
                <w:szCs w:val="20"/>
              </w:rPr>
              <w:t>ttendance through family engagement</w:t>
            </w:r>
            <w:r w:rsidR="00A85212" w:rsidRPr="00A4267B">
              <w:rPr>
                <w:rFonts w:cs="Arial"/>
                <w:iCs/>
                <w:color w:val="auto"/>
                <w:sz w:val="20"/>
                <w:szCs w:val="20"/>
              </w:rPr>
              <w:t>: Use ESOL and family learning sessions to build parents’ understanding of school routines, attendance and its impact on learning, enabling families to support more consistent engagement with school.</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1F268A7" w14:textId="77777777" w:rsidR="00430E8D" w:rsidRPr="00430E8D" w:rsidRDefault="00430E8D" w:rsidP="00BA55C6">
            <w:pPr>
              <w:pStyle w:val="TableRowCentered"/>
              <w:jc w:val="left"/>
              <w:rPr>
                <w:sz w:val="20"/>
              </w:rPr>
            </w:pPr>
            <w:hyperlink r:id="rId26" w:history="1">
              <w:r w:rsidRPr="00430E8D">
                <w:rPr>
                  <w:rStyle w:val="Hyperlink"/>
                  <w:sz w:val="20"/>
                </w:rPr>
                <w:t>Promoting and supporting mental health and wellbeing in schools and colleges - GOV.UK (www.gov.uk)</w:t>
              </w:r>
            </w:hyperlink>
          </w:p>
          <w:p w14:paraId="22D014D4" w14:textId="77777777" w:rsidR="00430E8D" w:rsidRPr="00430E8D" w:rsidRDefault="00430E8D" w:rsidP="00BA55C6">
            <w:pPr>
              <w:pStyle w:val="TableRowCentered"/>
              <w:jc w:val="left"/>
              <w:rPr>
                <w:sz w:val="20"/>
              </w:rPr>
            </w:pPr>
          </w:p>
          <w:p w14:paraId="6FA1ACE6" w14:textId="7BA5CDAB" w:rsidR="00762CBA" w:rsidRPr="00430E8D" w:rsidRDefault="00762CBA" w:rsidP="00BA55C6">
            <w:pPr>
              <w:pStyle w:val="TableRowCentered"/>
              <w:jc w:val="left"/>
              <w:rPr>
                <w:sz w:val="20"/>
              </w:rPr>
            </w:pPr>
            <w:hyperlink r:id="rId27" w:history="1">
              <w:r w:rsidRPr="00430E8D">
                <w:rPr>
                  <w:rStyle w:val="Hyperlink"/>
                  <w:sz w:val="20"/>
                </w:rPr>
                <w:t>EEF_Social_and_Emotional_Learning.pdf (educationendowmentfoundation.org.uk)</w:t>
              </w:r>
            </w:hyperlink>
          </w:p>
          <w:p w14:paraId="2872E898" w14:textId="77777777" w:rsidR="00762CBA" w:rsidRPr="00430E8D" w:rsidRDefault="00762CBA" w:rsidP="00BA55C6">
            <w:pPr>
              <w:pStyle w:val="TableRowCentered"/>
              <w:jc w:val="left"/>
              <w:rPr>
                <w:sz w:val="20"/>
              </w:rPr>
            </w:pPr>
          </w:p>
          <w:p w14:paraId="5B51DE91" w14:textId="77777777" w:rsidR="00762CBA" w:rsidRPr="00430E8D" w:rsidRDefault="00762CBA" w:rsidP="00BA55C6">
            <w:pPr>
              <w:pStyle w:val="TableRowCentered"/>
              <w:jc w:val="left"/>
              <w:rPr>
                <w:sz w:val="20"/>
              </w:rPr>
            </w:pPr>
            <w:hyperlink r:id="rId28" w:history="1">
              <w:r w:rsidRPr="00430E8D">
                <w:rPr>
                  <w:rStyle w:val="Hyperlink"/>
                  <w:sz w:val="20"/>
                </w:rPr>
                <w:t>Parental engagement | EEF (educationendowmentfoundation.org.uk)</w:t>
              </w:r>
            </w:hyperlink>
          </w:p>
          <w:p w14:paraId="6ED44839" w14:textId="77777777" w:rsidR="00762CBA" w:rsidRPr="00430E8D" w:rsidRDefault="00762CBA" w:rsidP="00BA55C6">
            <w:pPr>
              <w:pStyle w:val="TableRowCentered"/>
              <w:jc w:val="left"/>
              <w:rPr>
                <w:sz w:val="20"/>
              </w:rPr>
            </w:pPr>
          </w:p>
          <w:p w14:paraId="21CF95C0" w14:textId="7D35C743" w:rsidR="00E74FF8" w:rsidRPr="00430E8D" w:rsidRDefault="00E74FF8" w:rsidP="00BA55C6">
            <w:pPr>
              <w:pStyle w:val="TableRowCentered"/>
              <w:jc w:val="left"/>
              <w:rPr>
                <w:sz w:val="20"/>
              </w:rPr>
            </w:pPr>
            <w:hyperlink r:id="rId29" w:history="1">
              <w:r w:rsidRPr="00430E8D">
                <w:rPr>
                  <w:rStyle w:val="Hyperlink"/>
                  <w:sz w:val="20"/>
                </w:rPr>
                <w:t>EEF | Personal Social and Emotional Development (educationendowmentfoundation.org.uk)</w:t>
              </w:r>
            </w:hyperlink>
          </w:p>
          <w:p w14:paraId="07CCC03D" w14:textId="77777777" w:rsidR="00762CBA" w:rsidRDefault="00762CBA" w:rsidP="00BA55C6">
            <w:pPr>
              <w:pStyle w:val="TableRowCentered"/>
              <w:jc w:val="left"/>
              <w:rPr>
                <w:rFonts w:cs="Arial"/>
                <w:color w:val="auto"/>
                <w:sz w:val="20"/>
              </w:rPr>
            </w:pPr>
          </w:p>
          <w:p w14:paraId="20445812" w14:textId="77777777" w:rsidR="009E052B" w:rsidRDefault="009E052B" w:rsidP="00BA55C6">
            <w:pPr>
              <w:pStyle w:val="TableRowCentered"/>
              <w:jc w:val="left"/>
              <w:rPr>
                <w:rFonts w:cs="Arial"/>
                <w:color w:val="auto"/>
                <w:sz w:val="20"/>
              </w:rPr>
            </w:pPr>
            <w:hyperlink r:id="rId30" w:history="1">
              <w:r w:rsidRPr="009E052B">
                <w:rPr>
                  <w:rStyle w:val="Hyperlink"/>
                  <w:rFonts w:cs="Arial"/>
                  <w:sz w:val="20"/>
                </w:rPr>
                <w:t>Keeping children safe in education - GOV.UK</w:t>
              </w:r>
            </w:hyperlink>
          </w:p>
          <w:p w14:paraId="2DB7D69D" w14:textId="77777777" w:rsidR="00134420" w:rsidRDefault="00134420" w:rsidP="00BA55C6">
            <w:pPr>
              <w:pStyle w:val="TableRowCentered"/>
              <w:jc w:val="left"/>
              <w:rPr>
                <w:rFonts w:cs="Arial"/>
                <w:color w:val="auto"/>
                <w:sz w:val="20"/>
              </w:rPr>
            </w:pPr>
          </w:p>
          <w:p w14:paraId="46B56132" w14:textId="77777777" w:rsidR="00134420" w:rsidRDefault="00134420" w:rsidP="00BA55C6">
            <w:pPr>
              <w:pStyle w:val="TableRowCentered"/>
              <w:jc w:val="left"/>
              <w:rPr>
                <w:rFonts w:cs="Arial"/>
                <w:color w:val="auto"/>
                <w:sz w:val="20"/>
              </w:rPr>
            </w:pPr>
            <w:hyperlink r:id="rId31" w:history="1">
              <w:r w:rsidRPr="00134420">
                <w:rPr>
                  <w:rStyle w:val="Hyperlink"/>
                  <w:rFonts w:cs="Arial"/>
                  <w:sz w:val="20"/>
                </w:rPr>
                <w:t>Summary of evidence | EEF</w:t>
              </w:r>
            </w:hyperlink>
          </w:p>
          <w:p w14:paraId="05244484" w14:textId="251F0043" w:rsidR="00134420" w:rsidRPr="00430E8D" w:rsidRDefault="00134420" w:rsidP="00BA55C6">
            <w:pPr>
              <w:pStyle w:val="TableRowCentered"/>
              <w:jc w:val="left"/>
              <w:rPr>
                <w:rFonts w:cs="Arial"/>
                <w:color w:val="auto"/>
                <w:sz w:val="20"/>
              </w:rPr>
            </w:pPr>
            <w:hyperlink r:id="rId32" w:history="1">
              <w:r w:rsidRPr="00134420">
                <w:rPr>
                  <w:rStyle w:val="Hyperlink"/>
                  <w:rFonts w:cs="Arial"/>
                  <w:sz w:val="20"/>
                </w:rPr>
                <w:t>Improving Social and Emotional Learning in Primary Schools | EEF</w:t>
              </w:r>
            </w:hyperlink>
          </w:p>
        </w:tc>
      </w:tr>
      <w:tr w:rsidR="003372AC" w:rsidRPr="00F75C0D" w14:paraId="2608B61C" w14:textId="77777777" w:rsidTr="003B64A4">
        <w:tc>
          <w:tcPr>
            <w:tcW w:w="10456" w:type="dxa"/>
            <w:gridSpan w:val="3"/>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2AD1794" w14:textId="335204A7" w:rsidR="003372AC" w:rsidRPr="004A64E4" w:rsidRDefault="003372AC" w:rsidP="003372AC">
            <w:pPr>
              <w:pStyle w:val="TableHeader"/>
              <w:jc w:val="left"/>
              <w:rPr>
                <w:u w:val="single"/>
              </w:rPr>
            </w:pPr>
            <w:r w:rsidRPr="004A64E4">
              <w:rPr>
                <w:u w:val="single"/>
              </w:rPr>
              <w:lastRenderedPageBreak/>
              <w:t>Challenge 5</w:t>
            </w:r>
          </w:p>
          <w:p w14:paraId="2CE69C58" w14:textId="0E134D85" w:rsidR="003372AC" w:rsidRPr="003B64A4" w:rsidRDefault="003B64A4" w:rsidP="003B64A4">
            <w:pPr>
              <w:pStyle w:val="TableRow"/>
              <w:rPr>
                <w:sz w:val="20"/>
                <w:szCs w:val="20"/>
              </w:rPr>
            </w:pPr>
            <w:r w:rsidRPr="00901904">
              <w:rPr>
                <w:sz w:val="20"/>
                <w:szCs w:val="16"/>
              </w:rPr>
              <w:t>Although attendance for disadvantaged pupils is above national and persistent absence is significantly below national, disadvantaged pupils with SEND continue to have lower attendance than their peers. Barriers to consistent attendance for this group remain a challenge, impacting access to learning and progress.</w:t>
            </w:r>
          </w:p>
        </w:tc>
      </w:tr>
      <w:tr w:rsidR="006D1004" w:rsidRPr="00F75C0D" w14:paraId="5D7556B7" w14:textId="77777777" w:rsidTr="006D1004">
        <w:tc>
          <w:tcPr>
            <w:tcW w:w="10456"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74A1D5D" w14:textId="5CE75A73" w:rsidR="00F429EB" w:rsidRPr="00F429EB" w:rsidRDefault="00F429EB" w:rsidP="00A176B5">
            <w:pPr>
              <w:pStyle w:val="TableHeader"/>
              <w:jc w:val="left"/>
              <w:rPr>
                <w:b w:val="0"/>
                <w:sz w:val="20"/>
                <w:szCs w:val="20"/>
              </w:rPr>
            </w:pPr>
            <w:r w:rsidRPr="00F429EB">
              <w:rPr>
                <w:b w:val="0"/>
                <w:sz w:val="20"/>
                <w:szCs w:val="20"/>
              </w:rPr>
              <w:t>Our commitment is to protect and extend the highly effective attendance culture and systems already embedded across the school, ensuring disadvantaged pupils continue to attend regularly and access learning consistently. While attendance for disadvantaged pupils remains above national and persistent absence significantly below national, we will maintain a sharp focus on disadvantaged pupils with SEND, where attendance remains lower than their peers</w:t>
            </w:r>
            <w:r w:rsidR="00A176B5">
              <w:rPr>
                <w:b w:val="0"/>
                <w:sz w:val="20"/>
                <w:szCs w:val="20"/>
              </w:rPr>
              <w:t xml:space="preserve">. </w:t>
            </w:r>
            <w:r w:rsidRPr="00F429EB">
              <w:rPr>
                <w:b w:val="0"/>
                <w:sz w:val="20"/>
                <w:szCs w:val="20"/>
              </w:rPr>
              <w:t>Through proactive identification, strong relationships with families and effective partnership working, we will identify and remove barriers early, ensuring every disadvantaged pupil with SEND receives the right support to attend consistently and engage fully in learning.</w:t>
            </w:r>
            <w:r w:rsidR="00A176B5">
              <w:rPr>
                <w:b w:val="0"/>
                <w:sz w:val="20"/>
                <w:szCs w:val="20"/>
              </w:rPr>
              <w:t xml:space="preserve">  </w:t>
            </w:r>
            <w:r w:rsidRPr="00F429EB">
              <w:rPr>
                <w:b w:val="0"/>
                <w:sz w:val="20"/>
                <w:szCs w:val="20"/>
              </w:rPr>
              <w:t>As a result, attendance gaps are narrowed, disadvantaged pupils with SEND access learning more consistently and all pupils are supported to participate fully, make strong progress and achieve outcomes that reflect their potential</w:t>
            </w:r>
            <w:r w:rsidR="00A176B5">
              <w:rPr>
                <w:b w:val="0"/>
                <w:sz w:val="20"/>
                <w:szCs w:val="20"/>
              </w:rPr>
              <w:t xml:space="preserve">- </w:t>
            </w:r>
            <w:r w:rsidRPr="00F429EB">
              <w:rPr>
                <w:b w:val="0"/>
                <w:sz w:val="20"/>
                <w:szCs w:val="20"/>
              </w:rPr>
              <w:t>securing the foundations for positive life chances, social mobility and equity well beyond primary school.</w:t>
            </w:r>
          </w:p>
          <w:p w14:paraId="50F4E155" w14:textId="256307CC" w:rsidR="006D1004" w:rsidRPr="00B90328" w:rsidRDefault="006D1004" w:rsidP="003372AC">
            <w:pPr>
              <w:pStyle w:val="TableHeader"/>
              <w:jc w:val="left"/>
              <w:rPr>
                <w:b w:val="0"/>
                <w:bCs/>
                <w:sz w:val="20"/>
                <w:szCs w:val="20"/>
              </w:rPr>
            </w:pPr>
          </w:p>
        </w:tc>
      </w:tr>
      <w:tr w:rsidR="00E75039" w:rsidRPr="00F75C0D" w14:paraId="44870C05"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C3B5558" w14:textId="6F6E578E" w:rsidR="00E75039" w:rsidRPr="004A64E4" w:rsidRDefault="00E75039" w:rsidP="00E75039">
            <w:pPr>
              <w:jc w:val="center"/>
              <w:rPr>
                <w:rFonts w:cs="Arial"/>
                <w:b/>
                <w:color w:val="auto"/>
              </w:rPr>
            </w:pPr>
            <w:r w:rsidRPr="00E75039">
              <w:rPr>
                <w:rFonts w:cs="Arial"/>
                <w:b/>
                <w:bCs/>
              </w:rPr>
              <w:t>Area</w:t>
            </w:r>
          </w:p>
        </w:tc>
        <w:tc>
          <w:tcPr>
            <w:tcW w:w="59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4B45D9F3" w14:textId="68C71F68" w:rsidR="00E75039" w:rsidRPr="004A64E4" w:rsidRDefault="00E75039" w:rsidP="00E75039">
            <w:pPr>
              <w:pStyle w:val="TableRow"/>
              <w:ind w:left="0"/>
              <w:jc w:val="center"/>
              <w:rPr>
                <w:rFonts w:cs="Arial"/>
                <w:b/>
              </w:rPr>
            </w:pPr>
            <w:r w:rsidRPr="00E75039">
              <w:rPr>
                <w:rFonts w:cs="Arial"/>
                <w:b/>
                <w:bCs/>
              </w:rPr>
              <w:t>Activity</w:t>
            </w:r>
          </w:p>
        </w:tc>
        <w:tc>
          <w:tcPr>
            <w:tcW w:w="252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8" w:type="dxa"/>
              <w:bottom w:w="0" w:type="dxa"/>
              <w:right w:w="108" w:type="dxa"/>
            </w:tcMar>
          </w:tcPr>
          <w:p w14:paraId="5DA2AB00" w14:textId="1AAC31EE" w:rsidR="00E75039" w:rsidRPr="00E75039" w:rsidRDefault="00E75039" w:rsidP="00E75039">
            <w:pPr>
              <w:pStyle w:val="TableRowCentered"/>
              <w:ind w:left="0"/>
              <w:rPr>
                <w:b/>
              </w:rPr>
            </w:pPr>
            <w:r w:rsidRPr="00E75039">
              <w:rPr>
                <w:rFonts w:cs="Arial"/>
                <w:b/>
                <w:bCs/>
                <w:szCs w:val="24"/>
              </w:rPr>
              <w:t>Evidence</w:t>
            </w:r>
          </w:p>
        </w:tc>
      </w:tr>
      <w:tr w:rsidR="00F313B5" w:rsidRPr="00AE61DD" w14:paraId="5EBC1E4D" w14:textId="77777777" w:rsidTr="00E75039">
        <w:tc>
          <w:tcPr>
            <w:tcW w:w="19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CC34F0" w14:textId="278FF155" w:rsidR="00F313B5" w:rsidRPr="00AE61DD" w:rsidRDefault="00F313B5" w:rsidP="00BA55C6">
            <w:pPr>
              <w:rPr>
                <w:rFonts w:cs="Arial"/>
                <w:color w:val="auto"/>
                <w:sz w:val="20"/>
                <w:szCs w:val="20"/>
              </w:rPr>
            </w:pPr>
            <w:r w:rsidRPr="00AE61DD">
              <w:rPr>
                <w:rFonts w:cs="Arial"/>
                <w:color w:val="auto"/>
                <w:sz w:val="20"/>
                <w:szCs w:val="20"/>
              </w:rPr>
              <w:t xml:space="preserve">Wider Strategies </w:t>
            </w:r>
          </w:p>
          <w:p w14:paraId="4DC5DC60" w14:textId="77777777" w:rsidR="00695B1F" w:rsidRPr="00AE61DD" w:rsidRDefault="00695B1F" w:rsidP="00695B1F">
            <w:pPr>
              <w:pStyle w:val="TableRow"/>
              <w:rPr>
                <w:rFonts w:cs="Arial"/>
                <w:b/>
                <w:bCs/>
                <w:color w:val="auto"/>
                <w:sz w:val="20"/>
                <w:szCs w:val="20"/>
              </w:rPr>
            </w:pPr>
            <w:r w:rsidRPr="00AE61DD">
              <w:rPr>
                <w:rFonts w:cs="Arial"/>
                <w:b/>
                <w:bCs/>
                <w:color w:val="auto"/>
                <w:sz w:val="20"/>
                <w:szCs w:val="20"/>
              </w:rPr>
              <w:t>Cost Staff:</w:t>
            </w:r>
          </w:p>
          <w:p w14:paraId="5A2D0DF5" w14:textId="36D58B64" w:rsidR="00A97275" w:rsidRPr="00AE61DD" w:rsidRDefault="00A97275" w:rsidP="00695B1F">
            <w:pPr>
              <w:pStyle w:val="TableRow"/>
              <w:rPr>
                <w:rFonts w:cs="Arial"/>
                <w:color w:val="auto"/>
                <w:sz w:val="20"/>
                <w:szCs w:val="20"/>
              </w:rPr>
            </w:pPr>
            <w:r w:rsidRPr="00AE61DD">
              <w:rPr>
                <w:rFonts w:cs="Arial"/>
                <w:color w:val="auto"/>
                <w:sz w:val="20"/>
                <w:szCs w:val="20"/>
              </w:rPr>
              <w:t>£25657.60</w:t>
            </w:r>
          </w:p>
          <w:p w14:paraId="0DA723C6" w14:textId="733FC3DF" w:rsidR="00305CE5" w:rsidRPr="00AE61DD" w:rsidRDefault="00305CE5" w:rsidP="00695B1F">
            <w:pPr>
              <w:pStyle w:val="TableRow"/>
              <w:rPr>
                <w:rFonts w:cs="Arial"/>
                <w:color w:val="auto"/>
                <w:sz w:val="20"/>
                <w:szCs w:val="20"/>
              </w:rPr>
            </w:pPr>
            <w:r w:rsidRPr="00AE61DD">
              <w:rPr>
                <w:rFonts w:cs="Arial"/>
                <w:color w:val="auto"/>
                <w:sz w:val="20"/>
                <w:szCs w:val="20"/>
              </w:rPr>
              <w:t>£22458.00</w:t>
            </w:r>
          </w:p>
          <w:p w14:paraId="6CF972B1" w14:textId="11BDD2D4" w:rsidR="00FE6CB0" w:rsidRPr="00AE61DD" w:rsidRDefault="00FE6CB0" w:rsidP="00695B1F">
            <w:pPr>
              <w:pStyle w:val="TableRow"/>
              <w:rPr>
                <w:rFonts w:cs="Arial"/>
                <w:color w:val="auto"/>
                <w:sz w:val="20"/>
                <w:szCs w:val="20"/>
              </w:rPr>
            </w:pPr>
            <w:r w:rsidRPr="00AE61DD">
              <w:rPr>
                <w:rFonts w:cs="Arial"/>
                <w:color w:val="auto"/>
                <w:sz w:val="20"/>
                <w:szCs w:val="20"/>
              </w:rPr>
              <w:t>£7981.90</w:t>
            </w:r>
          </w:p>
          <w:p w14:paraId="574D295D" w14:textId="22E6843F" w:rsidR="00FE6CB0" w:rsidRPr="00AE61DD" w:rsidRDefault="00BA6D65" w:rsidP="00695B1F">
            <w:pPr>
              <w:pStyle w:val="TableRow"/>
              <w:rPr>
                <w:rFonts w:cs="Arial"/>
                <w:color w:val="auto"/>
                <w:sz w:val="20"/>
                <w:szCs w:val="20"/>
              </w:rPr>
            </w:pPr>
            <w:r w:rsidRPr="00AE61DD">
              <w:rPr>
                <w:rFonts w:cs="Arial"/>
                <w:color w:val="auto"/>
                <w:sz w:val="20"/>
                <w:szCs w:val="20"/>
              </w:rPr>
              <w:t>£5542.30</w:t>
            </w:r>
          </w:p>
          <w:p w14:paraId="3AA42E09" w14:textId="77777777" w:rsidR="00695B1F" w:rsidRPr="00AE61DD" w:rsidRDefault="00695B1F" w:rsidP="00695B1F">
            <w:pPr>
              <w:pStyle w:val="TableRow"/>
              <w:rPr>
                <w:rFonts w:cs="Arial"/>
                <w:b/>
                <w:bCs/>
                <w:color w:val="auto"/>
                <w:sz w:val="20"/>
                <w:szCs w:val="20"/>
              </w:rPr>
            </w:pPr>
          </w:p>
          <w:p w14:paraId="4786DCF8" w14:textId="77777777" w:rsidR="00695B1F" w:rsidRPr="00AE61DD" w:rsidRDefault="00695B1F" w:rsidP="00695B1F">
            <w:pPr>
              <w:pStyle w:val="TableRow"/>
              <w:rPr>
                <w:rFonts w:cs="Arial"/>
                <w:b/>
                <w:bCs/>
                <w:color w:val="auto"/>
                <w:sz w:val="20"/>
                <w:szCs w:val="20"/>
              </w:rPr>
            </w:pPr>
            <w:r w:rsidRPr="00AE61DD">
              <w:rPr>
                <w:rFonts w:cs="Arial"/>
                <w:b/>
                <w:bCs/>
                <w:color w:val="auto"/>
                <w:sz w:val="20"/>
                <w:szCs w:val="20"/>
              </w:rPr>
              <w:t>Cost Resource:</w:t>
            </w:r>
          </w:p>
          <w:p w14:paraId="5F138A38" w14:textId="77777777" w:rsidR="003C6461" w:rsidRDefault="00660678" w:rsidP="003C6461">
            <w:pPr>
              <w:pStyle w:val="TableRow"/>
              <w:tabs>
                <w:tab w:val="center" w:pos="1121"/>
              </w:tabs>
              <w:rPr>
                <w:rFonts w:cs="Arial"/>
                <w:i/>
                <w:color w:val="auto"/>
                <w:sz w:val="20"/>
                <w:szCs w:val="20"/>
              </w:rPr>
            </w:pPr>
            <w:r>
              <w:rPr>
                <w:rFonts w:cs="Arial"/>
                <w:i/>
                <w:color w:val="auto"/>
                <w:sz w:val="20"/>
                <w:szCs w:val="20"/>
              </w:rPr>
              <w:t>£5000</w:t>
            </w:r>
          </w:p>
          <w:p w14:paraId="417BA1C4" w14:textId="2794B804" w:rsidR="00660678" w:rsidRPr="00AE61DD" w:rsidRDefault="00330B74" w:rsidP="003C6461">
            <w:pPr>
              <w:pStyle w:val="TableRow"/>
              <w:tabs>
                <w:tab w:val="center" w:pos="1121"/>
              </w:tabs>
              <w:rPr>
                <w:rFonts w:cs="Arial"/>
                <w:i/>
                <w:color w:val="auto"/>
                <w:sz w:val="20"/>
                <w:szCs w:val="20"/>
              </w:rPr>
            </w:pPr>
            <w:r>
              <w:rPr>
                <w:rFonts w:cs="Arial"/>
                <w:i/>
                <w:color w:val="auto"/>
                <w:sz w:val="20"/>
                <w:szCs w:val="20"/>
              </w:rPr>
              <w:t>£8000</w:t>
            </w:r>
          </w:p>
        </w:tc>
        <w:tc>
          <w:tcPr>
            <w:tcW w:w="595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F34212" w14:textId="6612367C" w:rsidR="00730098" w:rsidRDefault="00730098" w:rsidP="00E7735B">
            <w:pPr>
              <w:pStyle w:val="TableRow"/>
              <w:ind w:left="0"/>
              <w:rPr>
                <w:rFonts w:cs="Arial"/>
                <w:sz w:val="20"/>
                <w:szCs w:val="20"/>
              </w:rPr>
            </w:pPr>
            <w:r w:rsidRPr="00730098">
              <w:rPr>
                <w:rFonts w:cs="Arial"/>
                <w:b/>
                <w:bCs/>
                <w:sz w:val="20"/>
                <w:szCs w:val="20"/>
              </w:rPr>
              <w:t>Targeted attendance support:</w:t>
            </w:r>
            <w:r w:rsidRPr="00730098">
              <w:rPr>
                <w:rFonts w:cs="Arial"/>
                <w:sz w:val="20"/>
                <w:szCs w:val="20"/>
              </w:rPr>
              <w:t xml:space="preserve"> Deploy Inclusion Team staff through the graduated attendance approach to identify and remove barriers for disadvantaged pupils with SEND and prevent persistent absence. </w:t>
            </w:r>
          </w:p>
          <w:p w14:paraId="040924BF" w14:textId="77777777" w:rsidR="00730098" w:rsidRPr="00730098" w:rsidRDefault="00730098" w:rsidP="00730098">
            <w:pPr>
              <w:pStyle w:val="TableRow"/>
              <w:rPr>
                <w:rFonts w:cs="Arial"/>
                <w:sz w:val="20"/>
                <w:szCs w:val="20"/>
              </w:rPr>
            </w:pPr>
          </w:p>
          <w:p w14:paraId="063A88EE" w14:textId="2986739E" w:rsidR="00730098" w:rsidRPr="00730098" w:rsidRDefault="00730098" w:rsidP="00E7735B">
            <w:pPr>
              <w:pStyle w:val="TableRow"/>
              <w:ind w:left="0"/>
              <w:rPr>
                <w:rFonts w:cs="Arial"/>
                <w:sz w:val="20"/>
                <w:szCs w:val="20"/>
              </w:rPr>
            </w:pPr>
            <w:r w:rsidRPr="00730098">
              <w:rPr>
                <w:rFonts w:cs="Arial"/>
                <w:b/>
                <w:bCs/>
                <w:sz w:val="20"/>
                <w:szCs w:val="20"/>
              </w:rPr>
              <w:t>Data-led action:</w:t>
            </w:r>
            <w:r w:rsidRPr="00730098">
              <w:rPr>
                <w:rFonts w:cs="Arial"/>
                <w:sz w:val="20"/>
                <w:szCs w:val="20"/>
              </w:rPr>
              <w:t xml:space="preserve"> Use DfE comparison reports and internal attendance data to identify gaps, target intervention and evaluate impact. </w:t>
            </w:r>
          </w:p>
          <w:p w14:paraId="09CE9A86" w14:textId="77777777" w:rsidR="00730098" w:rsidRPr="00730098" w:rsidRDefault="00730098" w:rsidP="00730098">
            <w:pPr>
              <w:pStyle w:val="TableRow"/>
              <w:rPr>
                <w:rFonts w:cs="Arial"/>
                <w:sz w:val="20"/>
                <w:szCs w:val="20"/>
              </w:rPr>
            </w:pPr>
          </w:p>
          <w:p w14:paraId="0EA3C484" w14:textId="38CD054B" w:rsidR="00730098" w:rsidRPr="00730098" w:rsidRDefault="00730098" w:rsidP="00E7735B">
            <w:pPr>
              <w:pStyle w:val="TableRow"/>
              <w:ind w:left="0"/>
              <w:rPr>
                <w:rFonts w:cs="Arial"/>
                <w:sz w:val="20"/>
                <w:szCs w:val="20"/>
              </w:rPr>
            </w:pPr>
            <w:r w:rsidRPr="00730098">
              <w:rPr>
                <w:rFonts w:cs="Arial"/>
                <w:b/>
                <w:bCs/>
                <w:sz w:val="20"/>
                <w:szCs w:val="20"/>
              </w:rPr>
              <w:t>Rigorous monitoring:</w:t>
            </w:r>
            <w:r w:rsidRPr="00730098">
              <w:rPr>
                <w:rFonts w:cs="Arial"/>
                <w:sz w:val="20"/>
                <w:szCs w:val="20"/>
              </w:rPr>
              <w:t xml:space="preserve"> Maintain daily attendance analysis and weekly action, ensuring emerging absence is addressed swiftly and improved attendance is recognised. </w:t>
            </w:r>
          </w:p>
          <w:p w14:paraId="5D3C1793" w14:textId="77777777" w:rsidR="00730098" w:rsidRDefault="00730098" w:rsidP="00730098">
            <w:pPr>
              <w:pStyle w:val="TableRow"/>
              <w:rPr>
                <w:rFonts w:cs="Arial"/>
                <w:sz w:val="20"/>
                <w:szCs w:val="20"/>
              </w:rPr>
            </w:pPr>
          </w:p>
          <w:p w14:paraId="3BB6BC51" w14:textId="30DB042E" w:rsidR="00730098" w:rsidRDefault="00730098" w:rsidP="00E7735B">
            <w:pPr>
              <w:pStyle w:val="TableRow"/>
              <w:ind w:left="0"/>
              <w:rPr>
                <w:rFonts w:cs="Arial"/>
                <w:sz w:val="20"/>
                <w:szCs w:val="20"/>
              </w:rPr>
            </w:pPr>
            <w:r w:rsidRPr="00730098">
              <w:rPr>
                <w:rFonts w:cs="Arial"/>
                <w:b/>
                <w:bCs/>
                <w:sz w:val="20"/>
                <w:szCs w:val="20"/>
              </w:rPr>
              <w:t>Remove practical barriers:</w:t>
            </w:r>
            <w:r w:rsidRPr="00730098">
              <w:rPr>
                <w:rFonts w:cs="Arial"/>
                <w:sz w:val="20"/>
                <w:szCs w:val="20"/>
              </w:rPr>
              <w:t xml:space="preserve"> Provide funded Breakfast Club places for identified PPG pupils to improve punctuality, attendance, social communication and readiness to learn. </w:t>
            </w:r>
          </w:p>
          <w:p w14:paraId="60986DF1" w14:textId="77777777" w:rsidR="00730098" w:rsidRPr="00730098" w:rsidRDefault="00730098" w:rsidP="00730098">
            <w:pPr>
              <w:pStyle w:val="TableRow"/>
              <w:rPr>
                <w:rFonts w:cs="Arial"/>
                <w:sz w:val="20"/>
                <w:szCs w:val="20"/>
              </w:rPr>
            </w:pPr>
          </w:p>
          <w:p w14:paraId="2612F1DA" w14:textId="77777777" w:rsidR="000B74BE" w:rsidRDefault="00730098" w:rsidP="00E7735B">
            <w:pPr>
              <w:pStyle w:val="TableRow"/>
              <w:ind w:left="0"/>
              <w:rPr>
                <w:rFonts w:cs="Arial"/>
                <w:sz w:val="20"/>
                <w:szCs w:val="20"/>
              </w:rPr>
            </w:pPr>
            <w:r w:rsidRPr="00730098">
              <w:rPr>
                <w:rFonts w:cs="Arial"/>
                <w:b/>
                <w:bCs/>
                <w:sz w:val="20"/>
                <w:szCs w:val="20"/>
              </w:rPr>
              <w:t>Address attendance anxiety:</w:t>
            </w:r>
            <w:r w:rsidRPr="00730098">
              <w:rPr>
                <w:rFonts w:cs="Arial"/>
                <w:sz w:val="20"/>
                <w:szCs w:val="20"/>
              </w:rPr>
              <w:t xml:space="preserve"> Embed My Happy Mind in the Nurture Breakfast Club to strengthen emotional regulation, confidence and engagement for pupils experiencing anxiety-related barriers to attendance.</w:t>
            </w:r>
          </w:p>
          <w:p w14:paraId="6939366F" w14:textId="77777777" w:rsidR="004D7E5B" w:rsidRDefault="004D7E5B" w:rsidP="00730098">
            <w:pPr>
              <w:pStyle w:val="TableRow"/>
              <w:rPr>
                <w:rFonts w:cs="Arial"/>
                <w:iCs/>
                <w:color w:val="auto"/>
                <w:sz w:val="20"/>
                <w:szCs w:val="20"/>
              </w:rPr>
            </w:pPr>
          </w:p>
          <w:p w14:paraId="013F1BED" w14:textId="00034D1A" w:rsidR="004D7E5B" w:rsidRDefault="004D7E5B" w:rsidP="00E7735B">
            <w:pPr>
              <w:pStyle w:val="TableRow"/>
              <w:ind w:left="0"/>
              <w:rPr>
                <w:rFonts w:cs="Arial"/>
                <w:iCs/>
                <w:color w:val="auto"/>
                <w:sz w:val="20"/>
                <w:szCs w:val="20"/>
              </w:rPr>
            </w:pPr>
            <w:r w:rsidRPr="004D7E5B">
              <w:rPr>
                <w:rFonts w:cs="Arial"/>
                <w:b/>
                <w:bCs/>
                <w:iCs/>
                <w:color w:val="auto"/>
                <w:sz w:val="20"/>
                <w:szCs w:val="20"/>
              </w:rPr>
              <w:t>Attendance leadership and training:</w:t>
            </w:r>
            <w:r w:rsidRPr="004D7E5B">
              <w:rPr>
                <w:rFonts w:cs="Arial"/>
                <w:iCs/>
                <w:color w:val="auto"/>
                <w:sz w:val="20"/>
                <w:szCs w:val="20"/>
              </w:rPr>
              <w:t xml:space="preserve"> Provide targeted </w:t>
            </w:r>
            <w:r w:rsidRPr="004D7E5B">
              <w:rPr>
                <w:rFonts w:cs="Arial"/>
                <w:b/>
                <w:bCs/>
                <w:iCs/>
                <w:color w:val="auto"/>
                <w:sz w:val="20"/>
                <w:szCs w:val="20"/>
              </w:rPr>
              <w:t xml:space="preserve">attendance training and professional </w:t>
            </w:r>
            <w:r w:rsidRPr="004D7E5B">
              <w:rPr>
                <w:rFonts w:cs="Arial"/>
                <w:iCs/>
                <w:color w:val="auto"/>
                <w:sz w:val="20"/>
                <w:szCs w:val="20"/>
              </w:rPr>
              <w:t xml:space="preserve">development for staff, </w:t>
            </w:r>
            <w:r w:rsidRPr="004D7E5B">
              <w:rPr>
                <w:rFonts w:cs="Arial"/>
                <w:iCs/>
                <w:color w:val="auto"/>
                <w:sz w:val="20"/>
                <w:szCs w:val="20"/>
              </w:rPr>
              <w:lastRenderedPageBreak/>
              <w:t xml:space="preserve">strengthening consistent identification, recording and response to absence, with a particular focus on disadvantaged pupils with SEND. </w:t>
            </w:r>
          </w:p>
          <w:p w14:paraId="4B9CA364" w14:textId="77777777" w:rsidR="004D7E5B" w:rsidRPr="004D7E5B" w:rsidRDefault="004D7E5B" w:rsidP="004D7E5B">
            <w:pPr>
              <w:pStyle w:val="TableRow"/>
              <w:rPr>
                <w:rFonts w:cs="Arial"/>
                <w:iCs/>
                <w:color w:val="auto"/>
                <w:sz w:val="20"/>
                <w:szCs w:val="20"/>
              </w:rPr>
            </w:pPr>
          </w:p>
          <w:p w14:paraId="0592EE52" w14:textId="7352D755" w:rsidR="004D7E5B" w:rsidRPr="000B74BE" w:rsidRDefault="004D7E5B" w:rsidP="00E7735B">
            <w:pPr>
              <w:pStyle w:val="TableRow"/>
              <w:ind w:left="0"/>
              <w:rPr>
                <w:rFonts w:cs="Arial"/>
                <w:iCs/>
                <w:color w:val="auto"/>
                <w:sz w:val="20"/>
                <w:szCs w:val="20"/>
              </w:rPr>
            </w:pPr>
            <w:r w:rsidRPr="004D7E5B">
              <w:rPr>
                <w:rFonts w:cs="Arial"/>
                <w:b/>
                <w:bCs/>
                <w:iCs/>
                <w:color w:val="auto"/>
                <w:sz w:val="20"/>
                <w:szCs w:val="20"/>
              </w:rPr>
              <w:t>Weekly attendance watch:</w:t>
            </w:r>
            <w:r w:rsidRPr="004D7E5B">
              <w:rPr>
                <w:rFonts w:cs="Arial"/>
                <w:iCs/>
                <w:color w:val="auto"/>
                <w:sz w:val="20"/>
                <w:szCs w:val="20"/>
              </w:rPr>
              <w:t xml:space="preserve"> </w:t>
            </w:r>
            <w:r w:rsidRPr="00E7735B">
              <w:rPr>
                <w:rFonts w:cs="Arial"/>
                <w:iCs/>
                <w:color w:val="auto"/>
                <w:sz w:val="20"/>
                <w:szCs w:val="20"/>
              </w:rPr>
              <w:t>Maintain a weekly Attendance Watch meeting to review emerging patterns, vulnerable pupils and agreed actions, ensuring barriers are addressed swiftly, responsibilities are clear and the impact of support is evaluated.</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76F24167" w14:textId="073FD0AF" w:rsidR="0049662A" w:rsidRDefault="00273A6A" w:rsidP="00BA55C6">
            <w:pPr>
              <w:pStyle w:val="TableRowCentered"/>
              <w:ind w:left="0"/>
              <w:jc w:val="left"/>
              <w:rPr>
                <w:sz w:val="20"/>
              </w:rPr>
            </w:pPr>
            <w:hyperlink r:id="rId33" w:history="1">
              <w:r w:rsidRPr="00273A6A">
                <w:rPr>
                  <w:rStyle w:val="Hyperlink"/>
                  <w:sz w:val="20"/>
                </w:rPr>
                <w:t>Working together to improve school attendance - GOV.UK</w:t>
              </w:r>
            </w:hyperlink>
          </w:p>
          <w:p w14:paraId="419F65A2" w14:textId="77777777" w:rsidR="00273A6A" w:rsidRDefault="00273A6A" w:rsidP="00BA55C6">
            <w:pPr>
              <w:pStyle w:val="TableRowCentered"/>
              <w:ind w:left="0"/>
              <w:jc w:val="left"/>
              <w:rPr>
                <w:sz w:val="20"/>
              </w:rPr>
            </w:pPr>
          </w:p>
          <w:p w14:paraId="07945691" w14:textId="3AF4D1AF" w:rsidR="00273A6A" w:rsidRDefault="006A446B" w:rsidP="00BA55C6">
            <w:pPr>
              <w:pStyle w:val="TableRowCentered"/>
              <w:ind w:left="0"/>
              <w:jc w:val="left"/>
              <w:rPr>
                <w:sz w:val="20"/>
              </w:rPr>
            </w:pPr>
            <w:hyperlink r:id="rId34" w:history="1">
              <w:r w:rsidRPr="006A446B">
                <w:rPr>
                  <w:rStyle w:val="Hyperlink"/>
                  <w:sz w:val="20"/>
                </w:rPr>
                <w:t>Communicating with parents about school attendance - GOV.UK</w:t>
              </w:r>
            </w:hyperlink>
          </w:p>
          <w:p w14:paraId="7E75E581" w14:textId="77777777" w:rsidR="006A446B" w:rsidRDefault="006A446B" w:rsidP="00BA55C6">
            <w:pPr>
              <w:pStyle w:val="TableRowCentered"/>
              <w:ind w:left="0"/>
              <w:jc w:val="left"/>
              <w:rPr>
                <w:sz w:val="20"/>
              </w:rPr>
            </w:pPr>
          </w:p>
          <w:p w14:paraId="7175B2D9" w14:textId="4BD77610" w:rsidR="006A446B" w:rsidRDefault="006A446B" w:rsidP="00BA55C6">
            <w:pPr>
              <w:pStyle w:val="TableRowCentered"/>
              <w:ind w:left="0"/>
              <w:jc w:val="left"/>
              <w:rPr>
                <w:sz w:val="20"/>
              </w:rPr>
            </w:pPr>
            <w:hyperlink r:id="rId35" w:history="1">
              <w:r w:rsidRPr="006A446B">
                <w:rPr>
                  <w:rStyle w:val="Hyperlink"/>
                  <w:sz w:val="20"/>
                </w:rPr>
                <w:t>RISE attendance improvement - GOV.UK</w:t>
              </w:r>
            </w:hyperlink>
          </w:p>
          <w:p w14:paraId="10E87BD4" w14:textId="77777777" w:rsidR="006A446B" w:rsidRDefault="006A446B" w:rsidP="00BA55C6">
            <w:pPr>
              <w:pStyle w:val="TableRowCentered"/>
              <w:ind w:left="0"/>
              <w:jc w:val="left"/>
              <w:rPr>
                <w:sz w:val="20"/>
              </w:rPr>
            </w:pPr>
          </w:p>
          <w:p w14:paraId="70887D26" w14:textId="77777777" w:rsidR="0049662A" w:rsidRPr="00AE61DD" w:rsidRDefault="0049662A" w:rsidP="00BA55C6">
            <w:pPr>
              <w:pStyle w:val="TableRowCentered"/>
              <w:ind w:left="0"/>
              <w:jc w:val="left"/>
              <w:rPr>
                <w:sz w:val="20"/>
              </w:rPr>
            </w:pPr>
          </w:p>
          <w:p w14:paraId="4935EB15" w14:textId="77777777" w:rsidR="0049662A" w:rsidRPr="00AE61DD" w:rsidRDefault="0049662A" w:rsidP="00BA55C6">
            <w:pPr>
              <w:pStyle w:val="TableRowCentered"/>
              <w:ind w:left="0"/>
              <w:jc w:val="left"/>
              <w:rPr>
                <w:sz w:val="20"/>
              </w:rPr>
            </w:pPr>
          </w:p>
          <w:p w14:paraId="17276E38" w14:textId="5B852B10" w:rsidR="00F313B5" w:rsidRPr="00AE61DD" w:rsidRDefault="00F313B5" w:rsidP="00F313B5">
            <w:pPr>
              <w:pStyle w:val="TableRowCentered"/>
              <w:ind w:left="0"/>
              <w:jc w:val="left"/>
              <w:rPr>
                <w:rFonts w:cs="Arial"/>
                <w:color w:val="auto"/>
                <w:sz w:val="20"/>
              </w:rPr>
            </w:pPr>
          </w:p>
        </w:tc>
      </w:tr>
      <w:tr w:rsidR="003C6F58" w:rsidRPr="00AE61DD" w14:paraId="17B743C2"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446EB8C8" w14:textId="5E060B59" w:rsidR="003C6F58" w:rsidRPr="00AE61DD" w:rsidRDefault="003C6F58" w:rsidP="00BA55C6">
            <w:pPr>
              <w:rPr>
                <w:rFonts w:cs="Arial"/>
                <w:color w:val="auto"/>
                <w:sz w:val="20"/>
                <w:szCs w:val="20"/>
              </w:rPr>
            </w:pPr>
            <w:r w:rsidRPr="00AE61DD">
              <w:rPr>
                <w:rFonts w:cs="Arial"/>
                <w:color w:val="auto"/>
                <w:sz w:val="20"/>
                <w:szCs w:val="20"/>
              </w:rPr>
              <w:t>Total staffing cost to action challenges</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3B86E" w14:textId="1C49D7B9" w:rsidR="003C6F58" w:rsidRPr="00AE61DD" w:rsidRDefault="00AE61DD" w:rsidP="00BA55C6">
            <w:pPr>
              <w:pStyle w:val="TableRowCentered"/>
              <w:ind w:left="0"/>
              <w:jc w:val="left"/>
              <w:rPr>
                <w:rFonts w:cs="Arial"/>
                <w:sz w:val="20"/>
              </w:rPr>
            </w:pPr>
            <w:r w:rsidRPr="00AE61DD">
              <w:rPr>
                <w:rFonts w:cs="Arial"/>
                <w:sz w:val="20"/>
              </w:rPr>
              <w:t>£</w:t>
            </w:r>
            <w:r w:rsidR="00831DD8">
              <w:rPr>
                <w:rFonts w:cs="Arial"/>
                <w:sz w:val="20"/>
              </w:rPr>
              <w:t>214901.90</w:t>
            </w:r>
          </w:p>
        </w:tc>
      </w:tr>
      <w:tr w:rsidR="003C6F58" w:rsidRPr="00AE61DD" w14:paraId="1637AE80"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148CB7A5" w14:textId="613AB5C0" w:rsidR="003C6F58" w:rsidRPr="00AE61DD" w:rsidRDefault="003C6F58" w:rsidP="00BA55C6">
            <w:pPr>
              <w:rPr>
                <w:rFonts w:cs="Arial"/>
                <w:color w:val="auto"/>
                <w:sz w:val="20"/>
                <w:szCs w:val="20"/>
              </w:rPr>
            </w:pPr>
            <w:r w:rsidRPr="00AE61DD">
              <w:rPr>
                <w:rFonts w:cs="Arial"/>
                <w:color w:val="auto"/>
                <w:sz w:val="20"/>
                <w:szCs w:val="20"/>
              </w:rPr>
              <w:t>Total resource cost to action challenges</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DF407" w14:textId="44178E45" w:rsidR="003C6F58" w:rsidRPr="00AE61DD" w:rsidRDefault="004628D9" w:rsidP="00BA55C6">
            <w:pPr>
              <w:pStyle w:val="TableRowCentered"/>
              <w:ind w:left="0"/>
              <w:jc w:val="left"/>
              <w:rPr>
                <w:rFonts w:cs="Arial"/>
                <w:sz w:val="20"/>
              </w:rPr>
            </w:pPr>
            <w:r>
              <w:rPr>
                <w:rFonts w:cs="Arial"/>
                <w:sz w:val="20"/>
              </w:rPr>
              <w:t>£</w:t>
            </w:r>
            <w:r w:rsidR="00B835D3">
              <w:rPr>
                <w:rFonts w:cs="Arial"/>
                <w:sz w:val="20"/>
              </w:rPr>
              <w:t>54798</w:t>
            </w:r>
            <w:r w:rsidR="00046283">
              <w:rPr>
                <w:rFonts w:cs="Arial"/>
                <w:sz w:val="20"/>
              </w:rPr>
              <w:t>.10</w:t>
            </w:r>
          </w:p>
        </w:tc>
      </w:tr>
      <w:tr w:rsidR="00F313B5" w:rsidRPr="00AE61DD" w14:paraId="676C3277" w14:textId="77777777" w:rsidTr="00604064">
        <w:tc>
          <w:tcPr>
            <w:tcW w:w="1980" w:type="dxa"/>
            <w:tcBorders>
              <w:top w:val="single" w:sz="4" w:space="0" w:color="000000"/>
              <w:left w:val="single" w:sz="4" w:space="0" w:color="000000"/>
              <w:bottom w:val="single" w:sz="4" w:space="0" w:color="000000"/>
              <w:right w:val="single" w:sz="4" w:space="0" w:color="000000"/>
            </w:tcBorders>
          </w:tcPr>
          <w:p w14:paraId="54743415" w14:textId="59BDB3A0" w:rsidR="00F313B5" w:rsidRPr="00AE61DD" w:rsidRDefault="00F313B5" w:rsidP="00BA55C6">
            <w:pPr>
              <w:rPr>
                <w:rFonts w:cs="Arial"/>
                <w:color w:val="auto"/>
                <w:sz w:val="20"/>
                <w:szCs w:val="20"/>
              </w:rPr>
            </w:pPr>
            <w:r w:rsidRPr="00AE61DD">
              <w:rPr>
                <w:rFonts w:cs="Arial"/>
                <w:color w:val="auto"/>
                <w:sz w:val="20"/>
                <w:szCs w:val="20"/>
              </w:rPr>
              <w:t>Total budgeted cost</w:t>
            </w:r>
          </w:p>
        </w:tc>
        <w:tc>
          <w:tcPr>
            <w:tcW w:w="84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64971" w14:textId="7A84FB2C" w:rsidR="005D5D48" w:rsidRPr="00AE61DD" w:rsidRDefault="007F54A2" w:rsidP="00BA55C6">
            <w:pPr>
              <w:pStyle w:val="TableRowCentered"/>
              <w:ind w:left="0"/>
              <w:jc w:val="left"/>
              <w:rPr>
                <w:sz w:val="20"/>
              </w:rPr>
            </w:pPr>
            <w:r>
              <w:rPr>
                <w:sz w:val="20"/>
              </w:rPr>
              <w:t>£2</w:t>
            </w:r>
            <w:r w:rsidR="00B835D3">
              <w:rPr>
                <w:sz w:val="20"/>
              </w:rPr>
              <w:t>69,700</w:t>
            </w:r>
            <w:r w:rsidR="00046283">
              <w:rPr>
                <w:sz w:val="20"/>
              </w:rPr>
              <w:t>.00</w:t>
            </w:r>
          </w:p>
        </w:tc>
      </w:tr>
    </w:tbl>
    <w:p w14:paraId="2ABD3751" w14:textId="77777777" w:rsidR="00F313B5" w:rsidRPr="00AE61DD" w:rsidRDefault="00F313B5" w:rsidP="00A710B9">
      <w:pPr>
        <w:pStyle w:val="Heading1"/>
      </w:pPr>
    </w:p>
    <w:p w14:paraId="72606D64" w14:textId="189465F6" w:rsidR="00817223" w:rsidRDefault="00817223" w:rsidP="00A710B9">
      <w:pPr>
        <w:pStyle w:val="Heading1"/>
      </w:pPr>
      <w:r>
        <w:t>Part B: Review of outcomes in the previous academic year (202</w:t>
      </w:r>
      <w:r w:rsidR="00A710B9">
        <w:t>5</w:t>
      </w:r>
      <w:r>
        <w:t>-202</w:t>
      </w:r>
      <w:r w:rsidR="00A710B9">
        <w:t>6</w:t>
      </w:r>
      <w:r>
        <w:t>)</w:t>
      </w:r>
    </w:p>
    <w:p w14:paraId="103DAF24" w14:textId="77777777" w:rsidR="00A710B9" w:rsidRPr="00A710B9" w:rsidRDefault="00A710B9" w:rsidP="00A710B9">
      <w:pPr>
        <w:rPr>
          <w:lang w:val="en-US" w:eastAsia="en-US"/>
        </w:rPr>
      </w:pPr>
    </w:p>
    <w:tbl>
      <w:tblPr>
        <w:tblW w:w="0" w:type="auto"/>
        <w:tblLook w:val="04A0" w:firstRow="1" w:lastRow="0" w:firstColumn="1" w:lastColumn="0" w:noHBand="0" w:noVBand="1"/>
      </w:tblPr>
      <w:tblGrid>
        <w:gridCol w:w="5223"/>
        <w:gridCol w:w="5223"/>
      </w:tblGrid>
      <w:tr w:rsidR="769D3580" w14:paraId="01227E09" w14:textId="77777777" w:rsidTr="003923B1">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75B847A9" w14:textId="15782666" w:rsidR="769D3580" w:rsidRDefault="769D3580" w:rsidP="5FBF14B8">
            <w:pPr>
              <w:pStyle w:val="Heading2"/>
              <w:spacing w:before="0"/>
              <w:rPr>
                <w:rFonts w:ascii="Arial" w:eastAsia="Arial" w:hAnsi="Arial" w:cs="Arial"/>
                <w:b/>
                <w:bCs/>
                <w:color w:val="000000" w:themeColor="text1"/>
                <w:sz w:val="24"/>
                <w:szCs w:val="24"/>
              </w:rPr>
            </w:pPr>
            <w:r w:rsidRPr="5FBF14B8">
              <w:rPr>
                <w:rFonts w:ascii="Arial" w:eastAsia="Arial" w:hAnsi="Arial" w:cs="Arial"/>
                <w:b/>
                <w:bCs/>
                <w:color w:val="000000" w:themeColor="text1"/>
                <w:sz w:val="24"/>
                <w:szCs w:val="24"/>
              </w:rPr>
              <w:t xml:space="preserve">Intended Outcomes </w:t>
            </w:r>
            <w:r w:rsidR="2EBB1AE2" w:rsidRPr="5FBF14B8">
              <w:rPr>
                <w:rFonts w:ascii="Arial" w:eastAsia="Arial" w:hAnsi="Arial" w:cs="Arial"/>
                <w:b/>
                <w:bCs/>
                <w:color w:val="000000" w:themeColor="text1"/>
                <w:sz w:val="24"/>
                <w:szCs w:val="24"/>
              </w:rPr>
              <w:t>202</w:t>
            </w:r>
            <w:r w:rsidR="00A710B9">
              <w:rPr>
                <w:rFonts w:ascii="Arial" w:eastAsia="Arial" w:hAnsi="Arial" w:cs="Arial"/>
                <w:b/>
                <w:bCs/>
                <w:color w:val="000000" w:themeColor="text1"/>
                <w:sz w:val="24"/>
                <w:szCs w:val="24"/>
              </w:rPr>
              <w:t>5</w:t>
            </w:r>
            <w:r w:rsidR="2EBB1AE2" w:rsidRPr="5FBF14B8">
              <w:rPr>
                <w:rFonts w:ascii="Arial" w:eastAsia="Arial" w:hAnsi="Arial" w:cs="Arial"/>
                <w:b/>
                <w:bCs/>
                <w:color w:val="000000" w:themeColor="text1"/>
                <w:sz w:val="24"/>
                <w:szCs w:val="24"/>
              </w:rPr>
              <w:t>-202</w:t>
            </w:r>
            <w:r w:rsidR="00A710B9">
              <w:rPr>
                <w:rFonts w:ascii="Arial" w:eastAsia="Arial" w:hAnsi="Arial" w:cs="Arial"/>
                <w:b/>
                <w:bCs/>
                <w:color w:val="000000" w:themeColor="text1"/>
                <w:sz w:val="24"/>
                <w:szCs w:val="24"/>
              </w:rPr>
              <w:t>6</w:t>
            </w:r>
          </w:p>
        </w:tc>
      </w:tr>
      <w:tr w:rsidR="769D3580" w14:paraId="033A2F6B" w14:textId="77777777" w:rsidTr="003923B1">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89697D" w14:textId="5F4C6D5B" w:rsidR="769D3580" w:rsidRDefault="769D3580" w:rsidP="769D3580">
            <w:pPr>
              <w:spacing w:before="60" w:after="60"/>
              <w:ind w:left="57" w:right="57"/>
            </w:pPr>
            <w:r w:rsidRPr="769D3580">
              <w:rPr>
                <w:rFonts w:eastAsia="Arial" w:cs="Arial"/>
                <w:color w:val="0D0D0D" w:themeColor="text1" w:themeTint="F2"/>
                <w:sz w:val="20"/>
                <w:szCs w:val="20"/>
              </w:rPr>
              <w:t>This explains the outcomes we are aiming for by the end of our current strategy plan, and how we will measure whether they have been achieved.</w:t>
            </w:r>
          </w:p>
        </w:tc>
      </w:tr>
      <w:tr w:rsidR="769D3580" w14:paraId="2172AA47"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0FB045D8" w14:textId="17C6709B" w:rsidR="769D3580" w:rsidRDefault="769D3580" w:rsidP="769D3580">
            <w:pPr>
              <w:spacing w:before="60" w:after="60"/>
              <w:ind w:left="57" w:right="57"/>
            </w:pPr>
            <w:r w:rsidRPr="769D3580">
              <w:rPr>
                <w:rFonts w:eastAsia="Arial" w:cs="Arial"/>
                <w:b/>
                <w:bCs/>
                <w:color w:val="0D0D0D" w:themeColor="text1" w:themeTint="F2"/>
              </w:rPr>
              <w:t>Intended Outcome</w:t>
            </w:r>
          </w:p>
        </w:tc>
        <w:tc>
          <w:tcPr>
            <w:tcW w:w="5223" w:type="dxa"/>
            <w:tcBorders>
              <w:top w:val="nil"/>
              <w:left w:val="single" w:sz="8" w:space="0" w:color="000000" w:themeColor="text1"/>
              <w:bottom w:val="single" w:sz="8" w:space="0" w:color="000000" w:themeColor="text1"/>
              <w:right w:val="single" w:sz="8" w:space="0" w:color="000000" w:themeColor="text1"/>
            </w:tcBorders>
            <w:shd w:val="clear" w:color="auto" w:fill="DEEAF6" w:themeFill="accent5" w:themeFillTint="33"/>
            <w:tcMar>
              <w:left w:w="108" w:type="dxa"/>
              <w:right w:w="108" w:type="dxa"/>
            </w:tcMar>
          </w:tcPr>
          <w:p w14:paraId="14B76BAE" w14:textId="23E4ADC9" w:rsidR="769D3580" w:rsidRDefault="769D3580" w:rsidP="769D3580">
            <w:pPr>
              <w:spacing w:before="60" w:after="60"/>
              <w:ind w:left="57" w:right="57"/>
            </w:pPr>
            <w:r w:rsidRPr="769D3580">
              <w:rPr>
                <w:rFonts w:eastAsia="Arial" w:cs="Arial"/>
                <w:b/>
                <w:bCs/>
                <w:color w:val="0D0D0D" w:themeColor="text1" w:themeTint="F2"/>
              </w:rPr>
              <w:t>Success Criteria</w:t>
            </w:r>
          </w:p>
        </w:tc>
      </w:tr>
      <w:tr w:rsidR="003923B1" w14:paraId="1D56717F"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CDAAA5" w14:textId="761AC291" w:rsidR="003923B1" w:rsidRDefault="003923B1" w:rsidP="003923B1">
            <w:pPr>
              <w:spacing w:before="60" w:after="60"/>
              <w:ind w:left="57" w:right="57"/>
            </w:pPr>
            <w:r w:rsidRPr="00DC5B76">
              <w:rPr>
                <w:rFonts w:cs="Arial"/>
                <w:b/>
                <w:bCs/>
                <w:sz w:val="20"/>
                <w:szCs w:val="20"/>
                <w:u w:val="single"/>
              </w:rPr>
              <w:t>Challenge 1:</w:t>
            </w:r>
            <w:r w:rsidRPr="00DC5B76">
              <w:rPr>
                <w:rFonts w:cs="Arial"/>
                <w:sz w:val="20"/>
                <w:szCs w:val="20"/>
              </w:rPr>
              <w:t xml:space="preserve"> </w:t>
            </w:r>
            <w:r w:rsidRPr="00DC5B76">
              <w:rPr>
                <w:sz w:val="20"/>
                <w:szCs w:val="20"/>
              </w:rPr>
              <w:t>Assessments, observations, and discussions with pupils indicate underdeveloped oral language skills and ability to articulate ideas and apply a range of oracy techniques through spoken language.  These are more prevalent among our disadvantaged pupils than their peers.</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CFE27D" w14:textId="77777777" w:rsidR="003923B1" w:rsidRDefault="003923B1" w:rsidP="003923B1">
            <w:pPr>
              <w:pStyle w:val="TableRowCentered"/>
              <w:jc w:val="left"/>
              <w:rPr>
                <w:sz w:val="20"/>
              </w:rPr>
            </w:pPr>
            <w:r w:rsidRPr="00DC5B76">
              <w:rPr>
                <w:sz w:val="20"/>
              </w:rPr>
              <w:t>Improved o</w:t>
            </w:r>
            <w:r w:rsidRPr="00DC5B76">
              <w:rPr>
                <w:rFonts w:cs="Arial"/>
                <w:sz w:val="20"/>
              </w:rPr>
              <w:t xml:space="preserve">racy, particularly through presentation of the curriculum through children’s the ability to articulate ideas, develop understanding and engage with others through spoken language </w:t>
            </w:r>
            <w:r w:rsidRPr="00DC5B76">
              <w:rPr>
                <w:sz w:val="20"/>
              </w:rPr>
              <w:t>among disadvantaged pupils.</w:t>
            </w:r>
          </w:p>
          <w:p w14:paraId="0030C26F" w14:textId="77777777" w:rsidR="003923B1" w:rsidRDefault="003923B1" w:rsidP="003923B1">
            <w:pPr>
              <w:pStyle w:val="TableRowCentered"/>
              <w:jc w:val="left"/>
              <w:rPr>
                <w:sz w:val="20"/>
              </w:rPr>
            </w:pPr>
          </w:p>
          <w:p w14:paraId="699FDAD0" w14:textId="77777777" w:rsidR="003923B1" w:rsidRPr="00E82F47" w:rsidRDefault="003923B1" w:rsidP="003923B1">
            <w:pPr>
              <w:pStyle w:val="TableRowCentered"/>
              <w:ind w:left="0"/>
              <w:jc w:val="left"/>
              <w:rPr>
                <w:rFonts w:cs="Arial"/>
                <w:sz w:val="20"/>
              </w:rPr>
            </w:pPr>
            <w:r w:rsidRPr="00E82F47">
              <w:rPr>
                <w:rFonts w:cs="Arial"/>
                <w:b/>
                <w:bCs/>
                <w:sz w:val="20"/>
              </w:rPr>
              <w:t>Improved Clarity and Structure</w:t>
            </w:r>
            <w:r w:rsidRPr="00E82F47">
              <w:rPr>
                <w:rFonts w:cs="Arial"/>
                <w:sz w:val="20"/>
              </w:rPr>
              <w:br/>
              <w:t>Pupils, particularly those from disadvantaged backgrounds, are able to express ideas clearly and in a logically structured manner during spoken activities, with reduced reliance on prompts or teacher scaffolding.</w:t>
            </w:r>
          </w:p>
          <w:p w14:paraId="349A4A23" w14:textId="77777777" w:rsidR="003923B1" w:rsidRPr="00E82F47" w:rsidRDefault="003923B1" w:rsidP="003923B1">
            <w:pPr>
              <w:pStyle w:val="TableRowCentered"/>
              <w:ind w:left="0"/>
              <w:jc w:val="left"/>
              <w:rPr>
                <w:rFonts w:cs="Arial"/>
                <w:sz w:val="20"/>
              </w:rPr>
            </w:pPr>
            <w:r w:rsidRPr="00E82F47">
              <w:rPr>
                <w:rFonts w:cs="Arial"/>
                <w:b/>
                <w:bCs/>
                <w:sz w:val="20"/>
              </w:rPr>
              <w:t>Expanded Vocabulary Usage</w:t>
            </w:r>
            <w:r w:rsidRPr="00E82F47">
              <w:rPr>
                <w:rFonts w:cs="Arial"/>
                <w:sz w:val="20"/>
              </w:rPr>
              <w:br/>
              <w:t>Pupils demonstrate the use of tiered vocabulary, choosing appropriate words for context and purpose in discussions, presentations, and collaborative dialogue.</w:t>
            </w:r>
          </w:p>
          <w:p w14:paraId="1E1AEA26" w14:textId="77777777" w:rsidR="003923B1" w:rsidRPr="00E82F47" w:rsidRDefault="003923B1" w:rsidP="003923B1">
            <w:pPr>
              <w:pStyle w:val="TableRowCentered"/>
              <w:ind w:left="0"/>
              <w:jc w:val="left"/>
              <w:rPr>
                <w:rFonts w:cs="Arial"/>
                <w:sz w:val="20"/>
              </w:rPr>
            </w:pPr>
            <w:r w:rsidRPr="00E82F47">
              <w:rPr>
                <w:rFonts w:cs="Arial"/>
                <w:b/>
                <w:bCs/>
                <w:sz w:val="20"/>
              </w:rPr>
              <w:t>Application of Oracy Techniques</w:t>
            </w:r>
            <w:r w:rsidRPr="00E82F47">
              <w:rPr>
                <w:rFonts w:cs="Arial"/>
                <w:sz w:val="20"/>
              </w:rPr>
              <w:br/>
              <w:t>Pupils consistently apply a range of oracy techniques such as tone modulation, appropriate pace, eye contact, active listening, and turn-taking during class discourse and formal speaking tasks.</w:t>
            </w:r>
          </w:p>
          <w:p w14:paraId="09956795" w14:textId="77777777" w:rsidR="003923B1" w:rsidRPr="00E82F47" w:rsidRDefault="003923B1" w:rsidP="003923B1">
            <w:pPr>
              <w:pStyle w:val="TableRowCentered"/>
              <w:jc w:val="left"/>
              <w:rPr>
                <w:rFonts w:cs="Arial"/>
                <w:sz w:val="20"/>
              </w:rPr>
            </w:pPr>
            <w:r w:rsidRPr="00E82F47">
              <w:rPr>
                <w:rFonts w:cs="Arial"/>
                <w:b/>
                <w:bCs/>
                <w:sz w:val="20"/>
              </w:rPr>
              <w:t>Increased Engagement and Confidence</w:t>
            </w:r>
            <w:r w:rsidRPr="00E82F47">
              <w:rPr>
                <w:rFonts w:cs="Arial"/>
                <w:sz w:val="20"/>
              </w:rPr>
              <w:br/>
              <w:t>Disadvantaged pupils show a measurable increase in participation during discussions and group tasks, including willingness to initiate and lead conversation.</w:t>
            </w:r>
          </w:p>
          <w:p w14:paraId="43B38650" w14:textId="77777777" w:rsidR="003923B1" w:rsidRPr="00E82F47" w:rsidRDefault="003923B1" w:rsidP="003923B1">
            <w:pPr>
              <w:pStyle w:val="TableRowCentered"/>
              <w:jc w:val="left"/>
              <w:rPr>
                <w:rFonts w:cs="Arial"/>
                <w:sz w:val="20"/>
              </w:rPr>
            </w:pPr>
            <w:r w:rsidRPr="00E82F47">
              <w:rPr>
                <w:rFonts w:cs="Arial"/>
                <w:b/>
                <w:bCs/>
                <w:sz w:val="20"/>
              </w:rPr>
              <w:t>Progress Evident in Assessments and Observations</w:t>
            </w:r>
            <w:r w:rsidRPr="00E82F47">
              <w:rPr>
                <w:rFonts w:cs="Arial"/>
                <w:sz w:val="20"/>
              </w:rPr>
              <w:br/>
              <w:t>Tracking data, teacher observations, and pupil voice reflect a narrowing of the gap between disadvantaged pupils and their peers in oral language proficiency and spoken language tasks.</w:t>
            </w:r>
          </w:p>
          <w:p w14:paraId="401B9313" w14:textId="7BA728A9" w:rsidR="003923B1" w:rsidRDefault="003923B1" w:rsidP="003923B1">
            <w:pPr>
              <w:spacing w:before="60" w:after="60"/>
              <w:ind w:left="57" w:right="57"/>
              <w:rPr>
                <w:rFonts w:eastAsia="Arial" w:cs="Arial"/>
                <w:b/>
                <w:bCs/>
                <w:color w:val="0D0D0D" w:themeColor="text1" w:themeTint="F2"/>
                <w:sz w:val="20"/>
                <w:szCs w:val="20"/>
                <w:u w:val="single"/>
              </w:rPr>
            </w:pPr>
          </w:p>
        </w:tc>
      </w:tr>
      <w:tr w:rsidR="004F037D" w14:paraId="08AFF488" w14:textId="77777777" w:rsidTr="004F037D">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EB92C10" w14:textId="073C1500" w:rsidR="00150456" w:rsidRPr="00636304" w:rsidRDefault="00150456" w:rsidP="00150456">
            <w:pPr>
              <w:pStyle w:val="TableRowCentered"/>
              <w:jc w:val="left"/>
              <w:rPr>
                <w:b/>
                <w:bCs/>
                <w:u w:val="single"/>
              </w:rPr>
            </w:pPr>
            <w:r w:rsidRPr="00636304">
              <w:rPr>
                <w:b/>
                <w:bCs/>
                <w:u w:val="single"/>
              </w:rPr>
              <w:lastRenderedPageBreak/>
              <w:t>Outcomes/ Impact</w:t>
            </w:r>
            <w:r>
              <w:rPr>
                <w:b/>
                <w:bCs/>
                <w:u w:val="single"/>
              </w:rPr>
              <w:t xml:space="preserve"> 2025-2026</w:t>
            </w:r>
          </w:p>
          <w:p w14:paraId="70DC18E2" w14:textId="77777777" w:rsidR="00150456" w:rsidRPr="009E4B85" w:rsidRDefault="00150456" w:rsidP="00A054DE">
            <w:pPr>
              <w:pStyle w:val="TableRowCentered"/>
              <w:numPr>
                <w:ilvl w:val="0"/>
                <w:numId w:val="3"/>
              </w:numPr>
              <w:jc w:val="left"/>
              <w:rPr>
                <w:sz w:val="20"/>
              </w:rPr>
            </w:pPr>
            <w:r w:rsidRPr="009E4B85">
              <w:rPr>
                <w:sz w:val="20"/>
              </w:rPr>
              <w:t>The focus on oracy has led to improved spoken language skills among disadvantaged pupils, enabling them to articulate ideas clearly, use a broader range of subject-specific vocabulary and present their learning with confidence. Pupils increasingly apply effective oracy techniques, including active listening, appropriate pace, tone and turn-taking, resulting in higher levels of engagement and participation. Teacher observations, pupil voice and assessment evidence indicate improved oral language proficiency and a narrowing of the attainment gap between disadvantaged pupils and their peers.</w:t>
            </w:r>
          </w:p>
          <w:p w14:paraId="46B38359" w14:textId="77777777" w:rsidR="00150456" w:rsidRPr="009E4B85" w:rsidRDefault="00150456" w:rsidP="00150456">
            <w:pPr>
              <w:pStyle w:val="TableRowCentered"/>
              <w:jc w:val="left"/>
              <w:rPr>
                <w:sz w:val="20"/>
              </w:rPr>
            </w:pPr>
          </w:p>
          <w:p w14:paraId="6FC2C0E0" w14:textId="77777777" w:rsidR="00150456" w:rsidRPr="009E4B85" w:rsidRDefault="00150456" w:rsidP="00A054DE">
            <w:pPr>
              <w:pStyle w:val="TableRowCentered"/>
              <w:numPr>
                <w:ilvl w:val="0"/>
                <w:numId w:val="2"/>
              </w:numPr>
              <w:jc w:val="left"/>
              <w:rPr>
                <w:sz w:val="20"/>
              </w:rPr>
            </w:pPr>
            <w:r w:rsidRPr="009E4B85">
              <w:rPr>
                <w:sz w:val="20"/>
              </w:rPr>
              <w:t>96% pf disadvantaged pupils Y3-6 reading 90+ wpm with an average increase of between 20 and 40 wpm during this academic year with the average wpm sitting between 150-187 wpm.</w:t>
            </w:r>
          </w:p>
          <w:p w14:paraId="1D6E3F86" w14:textId="77777777" w:rsidR="00150456" w:rsidRPr="009E4B85" w:rsidRDefault="00150456" w:rsidP="00150456">
            <w:pPr>
              <w:pStyle w:val="TableRowCentered"/>
              <w:ind w:left="720"/>
              <w:jc w:val="left"/>
              <w:rPr>
                <w:sz w:val="20"/>
              </w:rPr>
            </w:pPr>
          </w:p>
          <w:p w14:paraId="2987ABC2" w14:textId="77777777" w:rsidR="00150456" w:rsidRPr="009E4B85" w:rsidRDefault="00150456" w:rsidP="00A054DE">
            <w:pPr>
              <w:pStyle w:val="TableRowCentered"/>
              <w:numPr>
                <w:ilvl w:val="0"/>
                <w:numId w:val="2"/>
              </w:numPr>
              <w:jc w:val="left"/>
              <w:rPr>
                <w:sz w:val="20"/>
              </w:rPr>
            </w:pPr>
            <w:proofErr w:type="spellStart"/>
            <w:r w:rsidRPr="009E4B85">
              <w:rPr>
                <w:sz w:val="20"/>
              </w:rPr>
              <w:t>WellComm</w:t>
            </w:r>
            <w:proofErr w:type="spellEnd"/>
            <w:r w:rsidRPr="009E4B85">
              <w:rPr>
                <w:sz w:val="20"/>
              </w:rPr>
              <w:t xml:space="preserve"> assessments indicate that 100% of pupils are achieving Stage 9 by the end of Reception, demonstrating age-appropriate speech, language and communication skills. Disadvantaged pupils have made exceptional progress through targeted intervention, with an increasing proportion reaching Stage 9 and reducing the gap with their peers.</w:t>
            </w:r>
          </w:p>
          <w:p w14:paraId="54D4EE2B" w14:textId="77777777" w:rsidR="00150456" w:rsidRPr="009E4B85" w:rsidRDefault="00150456" w:rsidP="00150456">
            <w:pPr>
              <w:pStyle w:val="TableRowCentered"/>
              <w:ind w:left="0"/>
              <w:jc w:val="left"/>
              <w:rPr>
                <w:sz w:val="20"/>
              </w:rPr>
            </w:pPr>
          </w:p>
          <w:p w14:paraId="3CA7B3F8" w14:textId="07C1C669" w:rsidR="004F037D" w:rsidRPr="00DC5B76" w:rsidRDefault="00150456" w:rsidP="00150456">
            <w:pPr>
              <w:pStyle w:val="TableRowCentered"/>
              <w:jc w:val="left"/>
              <w:rPr>
                <w:sz w:val="20"/>
              </w:rPr>
            </w:pPr>
            <w:r w:rsidRPr="009E4B85">
              <w:rPr>
                <w:sz w:val="20"/>
              </w:rPr>
              <w:t>The school’s focus on oracy has significantly improved pupils’ confidence, communication skills and spoken language, particularly for disadvantaged pupils. Pupils articulate ideas more clearly, use an increasingly sophisticated range of vocabulary, and apply effective oracy techniques during discussions and presentations. 100% of pupils now participate in at least two oracy presentations each year to a live audience, increasing confidence and engagement in purposeful speaking opportunities</w:t>
            </w:r>
          </w:p>
        </w:tc>
      </w:tr>
      <w:tr w:rsidR="003A2E54" w14:paraId="2D8FDF23"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7BAE05" w14:textId="7FD2E1F6" w:rsidR="003A2E54" w:rsidRDefault="003A2E54" w:rsidP="003A2E54">
            <w:pPr>
              <w:spacing w:before="60" w:after="60"/>
              <w:ind w:left="57" w:right="57"/>
            </w:pPr>
            <w:r w:rsidRPr="00DC5B76">
              <w:rPr>
                <w:rFonts w:cs="Arial"/>
                <w:b/>
                <w:bCs/>
                <w:sz w:val="20"/>
                <w:szCs w:val="20"/>
                <w:u w:val="single"/>
              </w:rPr>
              <w:t>Challenge 2:</w:t>
            </w:r>
            <w:r w:rsidRPr="00DC5B76">
              <w:rPr>
                <w:rFonts w:cs="Arial"/>
                <w:sz w:val="20"/>
                <w:szCs w:val="20"/>
              </w:rPr>
              <w:t xml:space="preserve"> </w:t>
            </w:r>
            <w:r w:rsidRPr="00DC5B76">
              <w:rPr>
                <w:sz w:val="20"/>
                <w:szCs w:val="20"/>
              </w:rPr>
              <w:t xml:space="preserve">Assessments indicate that attainment among disadvantaged pupils (in </w:t>
            </w:r>
            <w:r>
              <w:rPr>
                <w:sz w:val="20"/>
                <w:szCs w:val="20"/>
              </w:rPr>
              <w:t>Y</w:t>
            </w:r>
            <w:r w:rsidRPr="00DC5B76">
              <w:rPr>
                <w:sz w:val="20"/>
                <w:szCs w:val="20"/>
              </w:rPr>
              <w:t>ears 1-5) is below that of non-disadvantaged pupils specifically with regards to writing fluency, vocabulary application and stamina.</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338FEE" w14:textId="77777777" w:rsidR="003A2E54" w:rsidRDefault="003A2E54" w:rsidP="003A2E54">
            <w:pPr>
              <w:pStyle w:val="TableRowCentered"/>
              <w:jc w:val="left"/>
              <w:rPr>
                <w:sz w:val="20"/>
              </w:rPr>
            </w:pPr>
            <w:r w:rsidRPr="00DC5B76">
              <w:rPr>
                <w:sz w:val="20"/>
              </w:rPr>
              <w:t>Maintain writing attainment for disadvantaged pupils in line with all pupils for years 1-5. To ensure that the greater depth standard for pupils at the end of KS2 is in line with all and the validated national standard for disadvantaged pupils.</w:t>
            </w:r>
          </w:p>
          <w:p w14:paraId="4D257726" w14:textId="77777777" w:rsidR="003A2E54" w:rsidRDefault="003A2E54" w:rsidP="003A2E54">
            <w:pPr>
              <w:pStyle w:val="TableRowCentered"/>
              <w:jc w:val="left"/>
              <w:rPr>
                <w:sz w:val="20"/>
              </w:rPr>
            </w:pPr>
          </w:p>
          <w:p w14:paraId="3158D6E8" w14:textId="77777777" w:rsidR="003A2E54" w:rsidRPr="00E82F47" w:rsidRDefault="003A2E54" w:rsidP="003A2E54">
            <w:pPr>
              <w:pStyle w:val="TableRowCentered"/>
              <w:jc w:val="left"/>
              <w:rPr>
                <w:sz w:val="20"/>
              </w:rPr>
            </w:pPr>
            <w:r w:rsidRPr="00E82F47">
              <w:rPr>
                <w:b/>
                <w:bCs/>
                <w:sz w:val="20"/>
              </w:rPr>
              <w:t>Attainment Parity Maintained (Years 1–5)</w:t>
            </w:r>
            <w:r w:rsidRPr="00E82F47">
              <w:rPr>
                <w:sz w:val="20"/>
              </w:rPr>
              <w:br/>
              <w:t>Disadvantaged pupils consistently meet expected standards in writing across Years 1–5, with internal tracking showing parity in outcomes compared to the wider cohort.</w:t>
            </w:r>
          </w:p>
          <w:p w14:paraId="38393D8D" w14:textId="77777777" w:rsidR="003A2E54" w:rsidRPr="00E82F47" w:rsidRDefault="003A2E54" w:rsidP="003A2E54">
            <w:pPr>
              <w:pStyle w:val="TableRowCentered"/>
              <w:ind w:left="0"/>
              <w:jc w:val="left"/>
              <w:rPr>
                <w:sz w:val="20"/>
              </w:rPr>
            </w:pPr>
            <w:r w:rsidRPr="00E82F47">
              <w:rPr>
                <w:b/>
                <w:bCs/>
                <w:sz w:val="20"/>
              </w:rPr>
              <w:t>Progression Evidence Across Key Stages</w:t>
            </w:r>
            <w:r w:rsidRPr="00E82F47">
              <w:rPr>
                <w:sz w:val="20"/>
              </w:rPr>
              <w:br/>
              <w:t>Disadvantaged pupils demonstrate sustained progress in writing, supported by formative and summative assessment evidence, annotated work samples, and moderated judgments.</w:t>
            </w:r>
          </w:p>
          <w:p w14:paraId="06FB17B4" w14:textId="77777777" w:rsidR="003A2E54" w:rsidRPr="00E82F47" w:rsidRDefault="003A2E54" w:rsidP="003A2E54">
            <w:pPr>
              <w:pStyle w:val="TableRowCentered"/>
              <w:ind w:left="0"/>
              <w:jc w:val="left"/>
              <w:rPr>
                <w:rFonts w:cs="Arial"/>
                <w:sz w:val="20"/>
              </w:rPr>
            </w:pPr>
            <w:r w:rsidRPr="00E82F47">
              <w:rPr>
                <w:rFonts w:cs="Arial"/>
                <w:b/>
                <w:bCs/>
                <w:sz w:val="20"/>
              </w:rPr>
              <w:t>Mastery of Greater Depth Standards (End of KS2)</w:t>
            </w:r>
            <w:r w:rsidRPr="00E82F47">
              <w:rPr>
                <w:rFonts w:cs="Arial"/>
                <w:sz w:val="20"/>
              </w:rPr>
              <w:br/>
              <w:t>Disadvantaged pupils achieving greater depth in writing meet the criteria outlined in national standards, with the proportion matching or exceeding national benchmarks for similar cohorts.</w:t>
            </w:r>
          </w:p>
          <w:p w14:paraId="69C900D2" w14:textId="77777777" w:rsidR="003A2E54" w:rsidRPr="00E82F47" w:rsidRDefault="003A2E54" w:rsidP="003A2E54">
            <w:pPr>
              <w:pStyle w:val="TableRowCentered"/>
              <w:ind w:left="0"/>
              <w:jc w:val="left"/>
              <w:rPr>
                <w:rFonts w:cs="Arial"/>
                <w:sz w:val="20"/>
              </w:rPr>
            </w:pPr>
            <w:r w:rsidRPr="00E82F47">
              <w:rPr>
                <w:rFonts w:cs="Arial"/>
                <w:b/>
                <w:bCs/>
                <w:sz w:val="20"/>
              </w:rPr>
              <w:t>Enhanced Writing Quality and Independence</w:t>
            </w:r>
            <w:r w:rsidRPr="00E82F47">
              <w:rPr>
                <w:rFonts w:cs="Arial"/>
                <w:sz w:val="20"/>
              </w:rPr>
              <w:br/>
              <w:t>Pupils show increasing independence in planning, drafting, and editing written work. Writing demonstrates secure use of grammar, varied sentence structures, cohesive devices, and purposeful vocabulary choices.</w:t>
            </w:r>
          </w:p>
          <w:p w14:paraId="5F316D7A" w14:textId="77777777" w:rsidR="003A2E54" w:rsidRPr="00E82F47" w:rsidRDefault="003A2E54" w:rsidP="003A2E54">
            <w:pPr>
              <w:pStyle w:val="TableRowCentered"/>
              <w:jc w:val="left"/>
              <w:rPr>
                <w:rFonts w:cs="Arial"/>
                <w:sz w:val="20"/>
              </w:rPr>
            </w:pPr>
            <w:r w:rsidRPr="00E82F47">
              <w:rPr>
                <w:rFonts w:cs="Arial"/>
                <w:b/>
                <w:bCs/>
                <w:sz w:val="20"/>
              </w:rPr>
              <w:t>Impact of Targeted Support and Interventions</w:t>
            </w:r>
            <w:r w:rsidRPr="00E82F47">
              <w:rPr>
                <w:rFonts w:cs="Arial"/>
                <w:sz w:val="20"/>
              </w:rPr>
              <w:br/>
              <w:t>Data and pupil outcomes reflect that targeted teaching strategies—such as focused feedback, modelling, and scaffolding—are effectively closing the gap, particularly for those at risk of under-attaining.</w:t>
            </w:r>
          </w:p>
          <w:p w14:paraId="0641BE76" w14:textId="77777777" w:rsidR="003A2E54" w:rsidRPr="00E82F47" w:rsidRDefault="003A2E54" w:rsidP="003A2E54">
            <w:pPr>
              <w:pStyle w:val="TableRowCentered"/>
              <w:jc w:val="left"/>
              <w:rPr>
                <w:rFonts w:cs="Arial"/>
                <w:sz w:val="20"/>
              </w:rPr>
            </w:pPr>
            <w:r w:rsidRPr="00E82F47">
              <w:rPr>
                <w:rFonts w:cs="Arial"/>
                <w:b/>
                <w:bCs/>
                <w:sz w:val="20"/>
              </w:rPr>
              <w:t>Validated External Moderation Outcomes</w:t>
            </w:r>
            <w:r w:rsidRPr="00E82F47">
              <w:rPr>
                <w:rFonts w:cs="Arial"/>
                <w:sz w:val="20"/>
              </w:rPr>
              <w:br/>
              <w:t>External moderation (where applicable) confirms that writing judgements for disadvantaged pupils are in line with national expectations and not over- or under-inflated</w:t>
            </w:r>
          </w:p>
          <w:p w14:paraId="582ABDFE" w14:textId="1A26864C" w:rsidR="003A2E54" w:rsidRDefault="003A2E54" w:rsidP="003A2E54">
            <w:pPr>
              <w:spacing w:before="60" w:after="60"/>
              <w:ind w:left="57" w:right="57"/>
              <w:rPr>
                <w:rFonts w:eastAsia="Arial" w:cs="Arial"/>
                <w:color w:val="0D0D0D" w:themeColor="text1" w:themeTint="F2"/>
                <w:sz w:val="20"/>
                <w:szCs w:val="20"/>
              </w:rPr>
            </w:pPr>
          </w:p>
        </w:tc>
      </w:tr>
      <w:tr w:rsidR="00013F7C" w14:paraId="438A39A1" w14:textId="77777777" w:rsidTr="00013F7C">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24FBC59" w14:textId="11FA67C4" w:rsidR="00013F7C" w:rsidRDefault="00013F7C" w:rsidP="00013F7C">
            <w:pPr>
              <w:pStyle w:val="TableRowCentered"/>
              <w:jc w:val="left"/>
              <w:rPr>
                <w:b/>
                <w:bCs/>
                <w:u w:val="single"/>
              </w:rPr>
            </w:pPr>
            <w:r w:rsidRPr="00636304">
              <w:rPr>
                <w:b/>
                <w:bCs/>
                <w:u w:val="single"/>
              </w:rPr>
              <w:lastRenderedPageBreak/>
              <w:t>Outcomes/ Impact</w:t>
            </w:r>
            <w:r>
              <w:rPr>
                <w:b/>
                <w:bCs/>
                <w:u w:val="single"/>
              </w:rPr>
              <w:t xml:space="preserve"> 2025-2026</w:t>
            </w:r>
          </w:p>
          <w:p w14:paraId="47F94BD8" w14:textId="77777777" w:rsidR="00013F7C" w:rsidRPr="009E4B85" w:rsidRDefault="00013F7C" w:rsidP="00A054DE">
            <w:pPr>
              <w:pStyle w:val="TableRowCentered"/>
              <w:numPr>
                <w:ilvl w:val="0"/>
                <w:numId w:val="4"/>
              </w:numPr>
              <w:jc w:val="left"/>
              <w:rPr>
                <w:b/>
                <w:bCs/>
                <w:sz w:val="20"/>
              </w:rPr>
            </w:pPr>
            <w:r w:rsidRPr="009E4B85">
              <w:rPr>
                <w:sz w:val="20"/>
              </w:rPr>
              <w:t>86% Expected: Listening, Attention and Understanding by end of reception, which is a 14.9% increase on the previous year.</w:t>
            </w:r>
            <w:r w:rsidRPr="009E4B85">
              <w:rPr>
                <w:b/>
                <w:bCs/>
                <w:sz w:val="20"/>
              </w:rPr>
              <w:t xml:space="preserve"> </w:t>
            </w:r>
          </w:p>
          <w:p w14:paraId="41DF6913" w14:textId="77777777" w:rsidR="00013F7C" w:rsidRPr="009E4B85" w:rsidRDefault="00013F7C" w:rsidP="00013F7C">
            <w:pPr>
              <w:pStyle w:val="TableRowCentered"/>
              <w:jc w:val="left"/>
              <w:rPr>
                <w:sz w:val="20"/>
              </w:rPr>
            </w:pPr>
          </w:p>
          <w:p w14:paraId="32CED2F2" w14:textId="77777777" w:rsidR="00013F7C" w:rsidRPr="009E4B85" w:rsidRDefault="00013F7C" w:rsidP="00A054DE">
            <w:pPr>
              <w:pStyle w:val="TableRowCentered"/>
              <w:numPr>
                <w:ilvl w:val="0"/>
                <w:numId w:val="4"/>
              </w:numPr>
              <w:jc w:val="left"/>
              <w:rPr>
                <w:sz w:val="20"/>
              </w:rPr>
            </w:pPr>
            <w:proofErr w:type="spellStart"/>
            <w:r w:rsidRPr="009E4B85">
              <w:rPr>
                <w:sz w:val="20"/>
              </w:rPr>
              <w:t>WellComm</w:t>
            </w:r>
            <w:proofErr w:type="spellEnd"/>
            <w:r w:rsidRPr="009E4B85">
              <w:rPr>
                <w:sz w:val="20"/>
              </w:rPr>
              <w:t xml:space="preserve"> assessments indicate that 100% of pupils are achieving Stage 9 by the end of Reception, demonstrating age-appropriate speech, language and communication skills. Disadvantaged pupils have made exceptional progress through targeted intervention, with an increasing proportion reaching Stage 9 and reducing the gap with their peers.</w:t>
            </w:r>
          </w:p>
          <w:p w14:paraId="437F6DF9" w14:textId="77777777" w:rsidR="00013F7C" w:rsidRPr="009E4B85" w:rsidRDefault="00013F7C" w:rsidP="00013F7C">
            <w:pPr>
              <w:pStyle w:val="ListParagraph"/>
              <w:rPr>
                <w:sz w:val="20"/>
                <w:szCs w:val="20"/>
              </w:rPr>
            </w:pPr>
          </w:p>
          <w:p w14:paraId="0AAABE0E" w14:textId="77777777" w:rsidR="00013F7C" w:rsidRPr="009E4B85" w:rsidRDefault="00013F7C" w:rsidP="00A054DE">
            <w:pPr>
              <w:pStyle w:val="TableRowCentered"/>
              <w:numPr>
                <w:ilvl w:val="0"/>
                <w:numId w:val="4"/>
              </w:numPr>
              <w:jc w:val="left"/>
              <w:rPr>
                <w:sz w:val="20"/>
              </w:rPr>
            </w:pPr>
            <w:r w:rsidRPr="009E4B85">
              <w:rPr>
                <w:sz w:val="20"/>
              </w:rPr>
              <w:t>Year 6 2025-2206 Ending- Writing Outcomes:</w:t>
            </w:r>
          </w:p>
          <w:p w14:paraId="5349D555" w14:textId="77777777" w:rsidR="00013F7C" w:rsidRDefault="00013F7C" w:rsidP="00013F7C">
            <w:pPr>
              <w:pStyle w:val="TableRowCentered"/>
              <w:ind w:left="0"/>
              <w:jc w:val="left"/>
            </w:pPr>
          </w:p>
          <w:p w14:paraId="528A0B33" w14:textId="77777777" w:rsidR="00013F7C" w:rsidRDefault="00013F7C" w:rsidP="00013F7C">
            <w:pPr>
              <w:pStyle w:val="ListParagraph"/>
              <w:tabs>
                <w:tab w:val="left" w:pos="2620"/>
                <w:tab w:val="center" w:pos="5578"/>
                <w:tab w:val="left" w:pos="8020"/>
              </w:tabs>
            </w:pPr>
            <w:r>
              <w:tab/>
            </w:r>
            <w:r w:rsidRPr="00765B60">
              <w:rPr>
                <w:b/>
                <w:bCs/>
                <w:u w:val="single"/>
              </w:rPr>
              <w:t>EXP</w:t>
            </w:r>
            <w:r>
              <w:tab/>
            </w:r>
            <w:r w:rsidRPr="00765B60">
              <w:rPr>
                <w:b/>
                <w:bCs/>
                <w:u w:val="single"/>
              </w:rPr>
              <w:t xml:space="preserve">GDS </w:t>
            </w:r>
            <w:r>
              <w:t xml:space="preserve">                     </w:t>
            </w:r>
            <w:r>
              <w:tab/>
            </w:r>
            <w:r w:rsidRPr="00765B60">
              <w:rPr>
                <w:b/>
                <w:bCs/>
                <w:u w:val="single"/>
              </w:rPr>
              <w:t>National EXP</w:t>
            </w:r>
          </w:p>
          <w:p w14:paraId="14DC7DE5" w14:textId="77777777" w:rsidR="00013F7C" w:rsidRDefault="00013F7C" w:rsidP="00013F7C">
            <w:pPr>
              <w:pStyle w:val="ListParagraph"/>
            </w:pPr>
            <w:r w:rsidRPr="00EC080C">
              <w:rPr>
                <w:noProof/>
              </w:rPr>
              <w:drawing>
                <wp:anchor distT="0" distB="0" distL="114300" distR="114300" simplePos="0" relativeHeight="251659264" behindDoc="0" locked="0" layoutInCell="1" allowOverlap="1" wp14:anchorId="423C0528" wp14:editId="139EB596">
                  <wp:simplePos x="0" y="0"/>
                  <wp:positionH relativeFrom="column">
                    <wp:posOffset>22225</wp:posOffset>
                  </wp:positionH>
                  <wp:positionV relativeFrom="paragraph">
                    <wp:posOffset>58420</wp:posOffset>
                  </wp:positionV>
                  <wp:extent cx="6540500" cy="1038860"/>
                  <wp:effectExtent l="0" t="0" r="0" b="8890"/>
                  <wp:wrapNone/>
                  <wp:docPr id="1905364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64729" name=""/>
                          <pic:cNvPicPr/>
                        </pic:nvPicPr>
                        <pic:blipFill>
                          <a:blip r:embed="rId36">
                            <a:extLst>
                              <a:ext uri="{28A0092B-C50C-407E-A947-70E740481C1C}">
                                <a14:useLocalDpi xmlns:a14="http://schemas.microsoft.com/office/drawing/2010/main" val="0"/>
                              </a:ext>
                            </a:extLst>
                          </a:blip>
                          <a:stretch>
                            <a:fillRect/>
                          </a:stretch>
                        </pic:blipFill>
                        <pic:spPr>
                          <a:xfrm>
                            <a:off x="0" y="0"/>
                            <a:ext cx="6540500" cy="1038860"/>
                          </a:xfrm>
                          <a:prstGeom prst="rect">
                            <a:avLst/>
                          </a:prstGeom>
                        </pic:spPr>
                      </pic:pic>
                    </a:graphicData>
                  </a:graphic>
                  <wp14:sizeRelH relativeFrom="page">
                    <wp14:pctWidth>0</wp14:pctWidth>
                  </wp14:sizeRelH>
                  <wp14:sizeRelV relativeFrom="page">
                    <wp14:pctHeight>0</wp14:pctHeight>
                  </wp14:sizeRelV>
                </wp:anchor>
              </w:drawing>
            </w:r>
          </w:p>
          <w:p w14:paraId="69D66FEA" w14:textId="77777777" w:rsidR="00013F7C" w:rsidRDefault="00013F7C" w:rsidP="00013F7C">
            <w:pPr>
              <w:pStyle w:val="ListParagraph"/>
            </w:pPr>
          </w:p>
          <w:p w14:paraId="629046E9" w14:textId="77777777" w:rsidR="00013F7C" w:rsidRDefault="00013F7C" w:rsidP="00013F7C">
            <w:pPr>
              <w:pStyle w:val="ListParagraph"/>
            </w:pPr>
          </w:p>
          <w:p w14:paraId="53FD4FDB" w14:textId="77777777" w:rsidR="00013F7C" w:rsidRDefault="00013F7C" w:rsidP="00013F7C">
            <w:pPr>
              <w:pStyle w:val="TableRowCentered"/>
              <w:jc w:val="left"/>
            </w:pPr>
          </w:p>
          <w:p w14:paraId="37ED5E06" w14:textId="77777777" w:rsidR="00013F7C" w:rsidRDefault="00013F7C" w:rsidP="00013F7C">
            <w:pPr>
              <w:pStyle w:val="TableRowCentered"/>
              <w:jc w:val="left"/>
              <w:rPr>
                <w:sz w:val="20"/>
              </w:rPr>
            </w:pPr>
          </w:p>
          <w:p w14:paraId="283CE160" w14:textId="77777777" w:rsidR="00013F7C" w:rsidRDefault="00013F7C" w:rsidP="00013F7C">
            <w:pPr>
              <w:pStyle w:val="TableRowCentered"/>
              <w:jc w:val="left"/>
              <w:rPr>
                <w:sz w:val="20"/>
              </w:rPr>
            </w:pPr>
          </w:p>
          <w:p w14:paraId="429EE782" w14:textId="77777777" w:rsidR="00013F7C" w:rsidRDefault="00013F7C" w:rsidP="00A054DE">
            <w:pPr>
              <w:pStyle w:val="TableRowCentered"/>
              <w:numPr>
                <w:ilvl w:val="0"/>
                <w:numId w:val="5"/>
              </w:numPr>
              <w:jc w:val="left"/>
              <w:rPr>
                <w:sz w:val="20"/>
              </w:rPr>
            </w:pPr>
            <w:r>
              <w:rPr>
                <w:sz w:val="20"/>
              </w:rPr>
              <w:t>Disadvantaged pupils significantly outperform disadvantaged national and outperform that of all.</w:t>
            </w:r>
          </w:p>
          <w:p w14:paraId="65243294" w14:textId="77777777" w:rsidR="00013F7C" w:rsidRDefault="00013F7C" w:rsidP="00A054DE">
            <w:pPr>
              <w:pStyle w:val="TableRowCentered"/>
              <w:numPr>
                <w:ilvl w:val="0"/>
                <w:numId w:val="5"/>
              </w:numPr>
              <w:jc w:val="left"/>
              <w:rPr>
                <w:sz w:val="20"/>
              </w:rPr>
            </w:pPr>
            <w:r w:rsidRPr="00E82F47">
              <w:rPr>
                <w:rFonts w:cs="Arial"/>
                <w:sz w:val="20"/>
              </w:rPr>
              <w:t>Disadvantaged pupils achie</w:t>
            </w:r>
            <w:r>
              <w:rPr>
                <w:rFonts w:cs="Arial"/>
                <w:sz w:val="20"/>
              </w:rPr>
              <w:t xml:space="preserve">ve </w:t>
            </w:r>
            <w:r w:rsidRPr="00E82F47">
              <w:rPr>
                <w:rFonts w:cs="Arial"/>
                <w:sz w:val="20"/>
              </w:rPr>
              <w:t xml:space="preserve">greater depth in writing meet the criteria outlined in national standards, with the proportion </w:t>
            </w:r>
            <w:r>
              <w:rPr>
                <w:rFonts w:cs="Arial"/>
                <w:sz w:val="20"/>
              </w:rPr>
              <w:t xml:space="preserve">significantly </w:t>
            </w:r>
            <w:r w:rsidRPr="00E82F47">
              <w:rPr>
                <w:rFonts w:cs="Arial"/>
                <w:sz w:val="20"/>
              </w:rPr>
              <w:t xml:space="preserve">exceeding national benchmarks </w:t>
            </w:r>
            <w:r>
              <w:rPr>
                <w:rFonts w:cs="Arial"/>
                <w:sz w:val="20"/>
              </w:rPr>
              <w:t xml:space="preserve">and for </w:t>
            </w:r>
            <w:r w:rsidRPr="00E82F47">
              <w:rPr>
                <w:rFonts w:cs="Arial"/>
                <w:sz w:val="20"/>
              </w:rPr>
              <w:t>similar cohorts.</w:t>
            </w:r>
          </w:p>
          <w:p w14:paraId="38B53521" w14:textId="77777777" w:rsidR="00013F7C" w:rsidRDefault="00013F7C" w:rsidP="00A054DE">
            <w:pPr>
              <w:pStyle w:val="TableRowCentered"/>
              <w:numPr>
                <w:ilvl w:val="0"/>
                <w:numId w:val="5"/>
              </w:numPr>
              <w:jc w:val="left"/>
              <w:rPr>
                <w:sz w:val="20"/>
              </w:rPr>
            </w:pPr>
            <w:r w:rsidRPr="00C87381">
              <w:rPr>
                <w:sz w:val="20"/>
              </w:rPr>
              <w:t>Disadvantaged pupils consistently meet expected standards in writing across Years 1–5, with internal tracking showing parity in outcomes compared to the wider cohort.</w:t>
            </w:r>
          </w:p>
          <w:p w14:paraId="1AC3F2E8" w14:textId="77777777" w:rsidR="00013F7C" w:rsidRPr="00B61B55" w:rsidRDefault="00013F7C" w:rsidP="00A054DE">
            <w:pPr>
              <w:pStyle w:val="TableRowCentered"/>
              <w:numPr>
                <w:ilvl w:val="0"/>
                <w:numId w:val="5"/>
              </w:numPr>
              <w:jc w:val="left"/>
              <w:rPr>
                <w:sz w:val="20"/>
              </w:rPr>
            </w:pPr>
            <w:r w:rsidRPr="00C87381">
              <w:rPr>
                <w:sz w:val="20"/>
              </w:rPr>
              <w:t>Disadvantaged pupils demonstrate sustained progress in writing, supported by formative and summative assessment evidence, annotated work samples, and moderated judgments</w:t>
            </w:r>
            <w:r>
              <w:rPr>
                <w:sz w:val="20"/>
              </w:rPr>
              <w:t>.</w:t>
            </w:r>
          </w:p>
          <w:p w14:paraId="7EBD69A1" w14:textId="6A4A5F6F" w:rsidR="00013F7C" w:rsidRPr="00DC5B76" w:rsidRDefault="00013F7C" w:rsidP="00013F7C">
            <w:pPr>
              <w:pStyle w:val="TableRowCentered"/>
              <w:jc w:val="left"/>
              <w:rPr>
                <w:sz w:val="20"/>
              </w:rPr>
            </w:pPr>
            <w:r w:rsidRPr="009E4B85">
              <w:rPr>
                <w:rFonts w:cs="Arial"/>
                <w:sz w:val="20"/>
              </w:rPr>
              <w:t>Pupils show increasing independence in planning, drafting, and editing written work. Writing demonstrates secure use of grammar, varied sentence structures, cohesive devices, and purposeful vocabulary choices.</w:t>
            </w:r>
          </w:p>
        </w:tc>
      </w:tr>
      <w:tr w:rsidR="004E136D" w14:paraId="3DE4BC1A"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F62BEB" w14:textId="32A02C86" w:rsidR="004E136D" w:rsidRDefault="004E136D" w:rsidP="004E136D">
            <w:pPr>
              <w:spacing w:before="60" w:after="60"/>
              <w:ind w:left="57" w:right="57"/>
            </w:pPr>
            <w:r w:rsidRPr="00DC5B76">
              <w:rPr>
                <w:rFonts w:cs="Arial"/>
                <w:b/>
                <w:bCs/>
                <w:sz w:val="20"/>
                <w:szCs w:val="20"/>
                <w:u w:val="single"/>
              </w:rPr>
              <w:t>Challenge 3:</w:t>
            </w:r>
            <w:r w:rsidRPr="00DC5B76">
              <w:rPr>
                <w:rFonts w:cs="Arial"/>
                <w:sz w:val="20"/>
                <w:szCs w:val="20"/>
              </w:rPr>
              <w:t xml:space="preserve"> </w:t>
            </w:r>
            <w:r w:rsidRPr="00DC5B76">
              <w:rPr>
                <w:sz w:val="20"/>
                <w:szCs w:val="20"/>
              </w:rPr>
              <w:t>Assessments, observations, and discussions with pupils suggest disadvantaged pupils have greater difficulties with phonics, fluency and comprehension than their peers. They enter school with a baseline significantly lower than all children. If this is not addressed, it negatively impacts their development as readers.</w:t>
            </w: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87C612" w14:textId="77777777" w:rsidR="004E136D" w:rsidRPr="00DC5B76" w:rsidRDefault="004E136D" w:rsidP="004E136D">
            <w:pPr>
              <w:pStyle w:val="TableRow"/>
              <w:rPr>
                <w:sz w:val="20"/>
                <w:szCs w:val="20"/>
              </w:rPr>
            </w:pPr>
            <w:r w:rsidRPr="00DC5B76">
              <w:rPr>
                <w:sz w:val="20"/>
                <w:szCs w:val="20"/>
              </w:rPr>
              <w:t>Continued high outcomes in PSC, reading attainment KS1/KS2 among disadvantaged pupils.</w:t>
            </w:r>
          </w:p>
          <w:p w14:paraId="35C678CE" w14:textId="77777777" w:rsidR="004E136D" w:rsidRDefault="004E136D" w:rsidP="004E136D">
            <w:pPr>
              <w:pStyle w:val="TableRow"/>
              <w:rPr>
                <w:rFonts w:cs="Arial"/>
                <w:sz w:val="20"/>
                <w:szCs w:val="20"/>
              </w:rPr>
            </w:pPr>
            <w:r w:rsidRPr="00DC5B76">
              <w:rPr>
                <w:sz w:val="20"/>
                <w:szCs w:val="20"/>
              </w:rPr>
              <w:t xml:space="preserve">Phonics Screening Check </w:t>
            </w:r>
            <w:r>
              <w:rPr>
                <w:sz w:val="20"/>
                <w:szCs w:val="20"/>
              </w:rPr>
              <w:t>82</w:t>
            </w:r>
            <w:r w:rsidRPr="00DC5B76">
              <w:rPr>
                <w:sz w:val="20"/>
                <w:szCs w:val="20"/>
              </w:rPr>
              <w:t>% of disadvantaged pupils meet the expected standard- ensure the attainment for PSC for Year 1 PPG is in line with all.</w:t>
            </w:r>
            <w:r w:rsidRPr="00DC5B76">
              <w:rPr>
                <w:rFonts w:cs="Arial"/>
                <w:sz w:val="20"/>
                <w:szCs w:val="20"/>
              </w:rPr>
              <w:t xml:space="preserve"> </w:t>
            </w:r>
          </w:p>
          <w:p w14:paraId="1A154FA1" w14:textId="77777777" w:rsidR="004E136D" w:rsidRPr="00E82F47" w:rsidRDefault="004E136D" w:rsidP="004E136D">
            <w:pPr>
              <w:pStyle w:val="TableRow"/>
              <w:ind w:left="0"/>
              <w:rPr>
                <w:rFonts w:cs="Arial"/>
                <w:sz w:val="20"/>
                <w:szCs w:val="20"/>
              </w:rPr>
            </w:pPr>
            <w:r w:rsidRPr="00E82F47">
              <w:rPr>
                <w:rFonts w:cs="Arial"/>
                <w:sz w:val="20"/>
                <w:szCs w:val="20"/>
              </w:rPr>
              <w:t xml:space="preserve"> </w:t>
            </w:r>
            <w:r w:rsidRPr="00E82F47">
              <w:rPr>
                <w:rFonts w:cs="Arial"/>
                <w:b/>
                <w:bCs/>
                <w:sz w:val="20"/>
                <w:szCs w:val="20"/>
              </w:rPr>
              <w:t>Sustained PSC Performance (Year 1)</w:t>
            </w:r>
            <w:r w:rsidRPr="00E82F47">
              <w:rPr>
                <w:rFonts w:cs="Arial"/>
                <w:sz w:val="20"/>
                <w:szCs w:val="20"/>
              </w:rPr>
              <w:br/>
              <w:t>At least 82% of disadvantaged Year 1 pupils achieve the expected standard in the PSC, with performance closely matching or exceeding that of non-disadvantaged peers.</w:t>
            </w:r>
          </w:p>
          <w:p w14:paraId="0BA4E0D9" w14:textId="3E9C9055" w:rsidR="004E136D" w:rsidRDefault="004E136D" w:rsidP="004E136D">
            <w:pPr>
              <w:spacing w:before="60" w:after="60"/>
              <w:ind w:left="57" w:right="57"/>
            </w:pPr>
            <w:r w:rsidRPr="00E82F47">
              <w:rPr>
                <w:rFonts w:cs="Arial"/>
                <w:b/>
                <w:bCs/>
                <w:sz w:val="20"/>
                <w:szCs w:val="20"/>
              </w:rPr>
              <w:t>Early Reading Fluency and Decoding Skills</w:t>
            </w:r>
            <w:r w:rsidRPr="00E82F47">
              <w:rPr>
                <w:rFonts w:cs="Arial"/>
                <w:sz w:val="20"/>
                <w:szCs w:val="20"/>
              </w:rPr>
              <w:br/>
              <w:t>Disadvantaged pupils demonstrate confident decoding skills and fluency in early reading tasks, with formative assessment showing secure application of phonics knowledge.</w:t>
            </w:r>
          </w:p>
        </w:tc>
      </w:tr>
      <w:tr w:rsidR="00E215CE" w14:paraId="73CA31A3" w14:textId="77777777" w:rsidTr="00E215CE">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1C3E9EF1" w14:textId="06AC304F" w:rsidR="00E215CE" w:rsidRDefault="00E215CE" w:rsidP="00E215CE">
            <w:pPr>
              <w:pStyle w:val="TableRowCentered"/>
              <w:jc w:val="left"/>
              <w:rPr>
                <w:b/>
                <w:bCs/>
                <w:u w:val="single"/>
              </w:rPr>
            </w:pPr>
            <w:r w:rsidRPr="00636304">
              <w:rPr>
                <w:b/>
                <w:bCs/>
                <w:u w:val="single"/>
              </w:rPr>
              <w:t>Outcomes/ Impact</w:t>
            </w:r>
            <w:r>
              <w:rPr>
                <w:b/>
                <w:bCs/>
                <w:u w:val="single"/>
              </w:rPr>
              <w:t xml:space="preserve"> 2025-2026</w:t>
            </w:r>
          </w:p>
          <w:p w14:paraId="29643647" w14:textId="77777777" w:rsidR="00E215CE" w:rsidRDefault="00E215CE" w:rsidP="00E215CE">
            <w:pPr>
              <w:pStyle w:val="TableRowCentered"/>
              <w:jc w:val="left"/>
              <w:rPr>
                <w:b/>
                <w:bCs/>
                <w:u w:val="single"/>
              </w:rPr>
            </w:pPr>
          </w:p>
          <w:p w14:paraId="04831A83" w14:textId="77777777" w:rsidR="00E215CE" w:rsidRPr="009E4B85" w:rsidRDefault="00E215CE" w:rsidP="00A054DE">
            <w:pPr>
              <w:pStyle w:val="TableRowCentered"/>
              <w:numPr>
                <w:ilvl w:val="0"/>
                <w:numId w:val="4"/>
              </w:numPr>
              <w:jc w:val="left"/>
              <w:rPr>
                <w:sz w:val="20"/>
              </w:rPr>
            </w:pPr>
            <w:r w:rsidRPr="009E4B85">
              <w:rPr>
                <w:sz w:val="20"/>
              </w:rPr>
              <w:t>100% of disadvantaged pupils by the end of EY, are expected for RWI phonics</w:t>
            </w:r>
          </w:p>
          <w:p w14:paraId="0571A4C1" w14:textId="349CC977" w:rsidR="00E215CE" w:rsidRPr="00DC5B76" w:rsidRDefault="00E215CE" w:rsidP="00E215CE">
            <w:pPr>
              <w:pStyle w:val="TableRow"/>
              <w:rPr>
                <w:sz w:val="20"/>
                <w:szCs w:val="20"/>
              </w:rPr>
            </w:pPr>
            <w:r w:rsidRPr="00B21C3D">
              <w:rPr>
                <w:b/>
                <w:bCs/>
                <w:noProof/>
                <w:u w:val="single"/>
              </w:rPr>
              <w:lastRenderedPageBreak/>
              <w:drawing>
                <wp:inline distT="0" distB="0" distL="0" distR="0" wp14:anchorId="7DE9A4B5" wp14:editId="0760A2BA">
                  <wp:extent cx="6369050" cy="1151018"/>
                  <wp:effectExtent l="0" t="0" r="0" b="0"/>
                  <wp:docPr id="629088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88283" name=""/>
                          <pic:cNvPicPr/>
                        </pic:nvPicPr>
                        <pic:blipFill>
                          <a:blip r:embed="rId37"/>
                          <a:stretch>
                            <a:fillRect/>
                          </a:stretch>
                        </pic:blipFill>
                        <pic:spPr>
                          <a:xfrm>
                            <a:off x="0" y="0"/>
                            <a:ext cx="6378222" cy="1152676"/>
                          </a:xfrm>
                          <a:prstGeom prst="rect">
                            <a:avLst/>
                          </a:prstGeom>
                        </pic:spPr>
                      </pic:pic>
                    </a:graphicData>
                  </a:graphic>
                </wp:inline>
              </w:drawing>
            </w:r>
          </w:p>
        </w:tc>
      </w:tr>
      <w:tr w:rsidR="00CE3EAA" w14:paraId="3B3D4C57"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E9514E" w14:textId="77777777" w:rsidR="00CE3EAA" w:rsidRPr="00DC5B76" w:rsidRDefault="00CE3EAA" w:rsidP="00CE3EAA">
            <w:pPr>
              <w:pStyle w:val="TableRow"/>
              <w:rPr>
                <w:sz w:val="20"/>
                <w:szCs w:val="20"/>
              </w:rPr>
            </w:pPr>
            <w:r w:rsidRPr="00DC5B76">
              <w:rPr>
                <w:rFonts w:cs="Arial"/>
                <w:b/>
                <w:bCs/>
                <w:sz w:val="20"/>
                <w:szCs w:val="20"/>
                <w:u w:val="single"/>
              </w:rPr>
              <w:lastRenderedPageBreak/>
              <w:t>Challenge 4:</w:t>
            </w:r>
            <w:r w:rsidRPr="00DC5B76">
              <w:rPr>
                <w:rFonts w:cs="Arial"/>
                <w:sz w:val="20"/>
                <w:szCs w:val="20"/>
              </w:rPr>
              <w:t xml:space="preserve"> </w:t>
            </w:r>
            <w:r w:rsidRPr="00DC5B76">
              <w:rPr>
                <w:rFonts w:cs="Arial"/>
                <w:iCs/>
                <w:sz w:val="20"/>
                <w:szCs w:val="20"/>
              </w:rPr>
              <w:t>Observations, discussions, and assessments indicate that disadvantaged pupils have greater difficulties with mental health and emotional wellbeing. 100% of pupils on the safeguarding register are disadvantaged pupils, if not addressed, this can negatively impact social and academic development, with additional impact on attendance.</w:t>
            </w:r>
          </w:p>
          <w:p w14:paraId="55E0E2CB" w14:textId="77777777" w:rsidR="00CE3EAA" w:rsidRPr="00DC5B76" w:rsidRDefault="00CE3EAA" w:rsidP="00CE3EAA">
            <w:pPr>
              <w:pStyle w:val="TableRow"/>
              <w:rPr>
                <w:sz w:val="20"/>
                <w:szCs w:val="20"/>
              </w:rPr>
            </w:pPr>
          </w:p>
          <w:p w14:paraId="1FD2C3DC" w14:textId="2402A7BA" w:rsidR="00CE3EAA" w:rsidRDefault="00CE3EAA" w:rsidP="00CE3EAA">
            <w:pPr>
              <w:spacing w:before="60" w:after="60"/>
              <w:ind w:left="57" w:right="57"/>
            </w:pP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696E33" w14:textId="77777777" w:rsidR="00CE3EAA" w:rsidRPr="00DC5B76" w:rsidRDefault="00CE3EAA" w:rsidP="00CE3EAA">
            <w:pPr>
              <w:pStyle w:val="TableRowCentered"/>
              <w:jc w:val="left"/>
              <w:rPr>
                <w:sz w:val="20"/>
              </w:rPr>
            </w:pPr>
            <w:r w:rsidRPr="00DC5B76">
              <w:rPr>
                <w:sz w:val="20"/>
              </w:rPr>
              <w:t>Sustained high levels of wellbeing from the end of 202</w:t>
            </w:r>
            <w:r>
              <w:rPr>
                <w:sz w:val="20"/>
              </w:rPr>
              <w:t>5</w:t>
            </w:r>
            <w:r w:rsidRPr="00DC5B76">
              <w:rPr>
                <w:sz w:val="20"/>
              </w:rPr>
              <w:t>/ 2</w:t>
            </w:r>
            <w:r>
              <w:rPr>
                <w:sz w:val="20"/>
              </w:rPr>
              <w:t xml:space="preserve">6 </w:t>
            </w:r>
            <w:r w:rsidRPr="00DC5B76">
              <w:rPr>
                <w:sz w:val="20"/>
              </w:rPr>
              <w:t xml:space="preserve">academic year demonstrated by: </w:t>
            </w:r>
          </w:p>
          <w:p w14:paraId="7AB555F1" w14:textId="77777777" w:rsidR="00CE3EAA" w:rsidRPr="00DC5B76" w:rsidRDefault="00CE3EAA" w:rsidP="00CE3EAA">
            <w:pPr>
              <w:pStyle w:val="TableRowCentered"/>
              <w:jc w:val="left"/>
              <w:rPr>
                <w:sz w:val="20"/>
              </w:rPr>
            </w:pPr>
            <w:r w:rsidRPr="00DC5B76">
              <w:rPr>
                <w:rFonts w:ascii="Symbol" w:eastAsia="Symbol" w:hAnsi="Symbol" w:cs="Symbol"/>
                <w:sz w:val="20"/>
              </w:rPr>
              <w:t>·</w:t>
            </w:r>
            <w:r w:rsidRPr="00DC5B76">
              <w:rPr>
                <w:sz w:val="20"/>
              </w:rPr>
              <w:t xml:space="preserve"> qualitative data from student voice, student and parent surveys and teacher observations a significant increase in participation in enrichment activities, particularly among disadvantaged pupils. </w:t>
            </w:r>
          </w:p>
          <w:p w14:paraId="19AF0054" w14:textId="77777777" w:rsidR="00CE3EAA" w:rsidRDefault="00CE3EAA" w:rsidP="00CE3EAA">
            <w:pPr>
              <w:pStyle w:val="TableRowCentered"/>
              <w:jc w:val="left"/>
              <w:rPr>
                <w:sz w:val="20"/>
              </w:rPr>
            </w:pPr>
            <w:r w:rsidRPr="00DC5B76">
              <w:rPr>
                <w:sz w:val="20"/>
              </w:rPr>
              <w:t>To achieve and sustain improved wellbeing for all pupils in our school, particularly our disadvantaged pupils. To improve the social and emotional outcomes for our disadvantaged pupils, work with pupils and through parental engagement improving parent engagement with pupil academic outcomes.</w:t>
            </w:r>
          </w:p>
          <w:p w14:paraId="69AC6111" w14:textId="77777777" w:rsidR="00CE3EAA" w:rsidRPr="000B74BE" w:rsidRDefault="00CE3EAA" w:rsidP="00CE3EAA">
            <w:pPr>
              <w:pStyle w:val="TableRowCentered"/>
              <w:jc w:val="left"/>
              <w:rPr>
                <w:sz w:val="20"/>
              </w:rPr>
            </w:pPr>
            <w:r w:rsidRPr="000B74BE">
              <w:rPr>
                <w:b/>
                <w:bCs/>
                <w:sz w:val="20"/>
              </w:rPr>
              <w:t>Positive Pupil Voice and Qualitative Feedback</w:t>
            </w:r>
            <w:r w:rsidRPr="000B74BE">
              <w:rPr>
                <w:sz w:val="20"/>
              </w:rPr>
              <w:br/>
              <w:t>Student voice, parent surveys, and teacher observations consistently reflect high levels of emotional wellbeing, with marked improvements noted among disadvantaged pupils.</w:t>
            </w:r>
          </w:p>
          <w:p w14:paraId="1514BF1E" w14:textId="77777777" w:rsidR="00CE3EAA" w:rsidRPr="000B74BE" w:rsidRDefault="00CE3EAA" w:rsidP="00CE3EAA">
            <w:pPr>
              <w:pStyle w:val="TableRowCentered"/>
              <w:ind w:left="0"/>
              <w:jc w:val="left"/>
              <w:rPr>
                <w:rFonts w:cs="Arial"/>
                <w:sz w:val="20"/>
              </w:rPr>
            </w:pPr>
            <w:r w:rsidRPr="000B74BE">
              <w:rPr>
                <w:rFonts w:cs="Arial"/>
                <w:b/>
                <w:bCs/>
                <w:sz w:val="20"/>
              </w:rPr>
              <w:t>High Participation in Enrichment Activities</w:t>
            </w:r>
            <w:r w:rsidRPr="000B74BE">
              <w:rPr>
                <w:rFonts w:cs="Arial"/>
                <w:sz w:val="20"/>
              </w:rPr>
              <w:br/>
              <w:t>Disadvantaged pupils show a significant and sustained increase in engagement with enrichment opportunities (clubs, trips, creative and cultural events), with participation rates comparable to or exceeding their peers.</w:t>
            </w:r>
          </w:p>
          <w:p w14:paraId="57F491A0" w14:textId="77777777" w:rsidR="00CE3EAA" w:rsidRPr="000B74BE" w:rsidRDefault="00CE3EAA" w:rsidP="00CE3EAA">
            <w:pPr>
              <w:pStyle w:val="TableRowCentered"/>
              <w:ind w:left="0"/>
              <w:jc w:val="left"/>
              <w:rPr>
                <w:rFonts w:cs="Arial"/>
                <w:sz w:val="20"/>
              </w:rPr>
            </w:pPr>
            <w:r w:rsidRPr="000B74BE">
              <w:rPr>
                <w:rFonts w:cs="Arial"/>
                <w:b/>
                <w:bCs/>
                <w:sz w:val="20"/>
              </w:rPr>
              <w:t>Improved Social and Emotional Outcomes</w:t>
            </w:r>
            <w:r w:rsidRPr="000B74BE">
              <w:rPr>
                <w:rFonts w:cs="Arial"/>
                <w:sz w:val="20"/>
              </w:rPr>
              <w:br/>
              <w:t>Pupils demonstrate enhanced emotional literacy, resilience, and self-regulation through observable behaviours, pupil feedback, and wellbeing tracking tools (e.g., Boxall Profile, PASS, etc.).</w:t>
            </w:r>
          </w:p>
          <w:p w14:paraId="5C839C03" w14:textId="77777777" w:rsidR="00CE3EAA" w:rsidRPr="000B74BE" w:rsidRDefault="00CE3EAA" w:rsidP="00CE3EAA">
            <w:pPr>
              <w:pStyle w:val="TableRowCentered"/>
              <w:ind w:left="0"/>
              <w:jc w:val="left"/>
              <w:rPr>
                <w:rFonts w:cs="Arial"/>
                <w:sz w:val="20"/>
              </w:rPr>
            </w:pPr>
            <w:r w:rsidRPr="000B74BE">
              <w:rPr>
                <w:rFonts w:cs="Arial"/>
                <w:b/>
                <w:bCs/>
                <w:sz w:val="20"/>
              </w:rPr>
              <w:t>Impact of Parental Engagement</w:t>
            </w:r>
            <w:r w:rsidRPr="000B74BE">
              <w:rPr>
                <w:rFonts w:cs="Arial"/>
                <w:sz w:val="20"/>
              </w:rPr>
              <w:br/>
              <w:t>Increased parent/carer involvement in wellbeing and academic support initiatives (e.g., workshops, learning reviews, home-school communication), especially among families of disadvantaged pupils.</w:t>
            </w:r>
          </w:p>
          <w:p w14:paraId="400506B7" w14:textId="77777777" w:rsidR="00CE3EAA" w:rsidRPr="000B74BE" w:rsidRDefault="00CE3EAA" w:rsidP="00CE3EAA">
            <w:pPr>
              <w:pStyle w:val="TableRowCentered"/>
              <w:jc w:val="left"/>
              <w:rPr>
                <w:rFonts w:cs="Arial"/>
                <w:sz w:val="20"/>
              </w:rPr>
            </w:pPr>
            <w:r w:rsidRPr="000B74BE">
              <w:rPr>
                <w:rFonts w:cs="Arial"/>
                <w:b/>
                <w:bCs/>
                <w:sz w:val="20"/>
              </w:rPr>
              <w:t>Integrated Wellbeing Strategies Across School</w:t>
            </w:r>
            <w:r w:rsidRPr="000B74BE">
              <w:rPr>
                <w:rFonts w:cs="Arial"/>
                <w:sz w:val="20"/>
              </w:rPr>
              <w:br/>
              <w:t>Whole-school approaches to wellbeing are embedded into the curriculum, pastoral systems, and staff development—evidenced through planning documents, monitoring reports, and staff/pupil reflections.</w:t>
            </w:r>
          </w:p>
          <w:p w14:paraId="1BDF7C57" w14:textId="77777777" w:rsidR="00CE3EAA" w:rsidRPr="000B74BE" w:rsidRDefault="00CE3EAA" w:rsidP="00CE3EAA">
            <w:pPr>
              <w:pStyle w:val="TableRowCentered"/>
              <w:jc w:val="left"/>
              <w:rPr>
                <w:rFonts w:cs="Arial"/>
                <w:sz w:val="20"/>
              </w:rPr>
            </w:pPr>
            <w:r w:rsidRPr="000B74BE">
              <w:rPr>
                <w:rFonts w:cs="Arial"/>
                <w:b/>
                <w:bCs/>
                <w:sz w:val="20"/>
              </w:rPr>
              <w:t>Sustained Outcomes Post-2025/26</w:t>
            </w:r>
            <w:r w:rsidRPr="000B74BE">
              <w:rPr>
                <w:rFonts w:cs="Arial"/>
                <w:sz w:val="20"/>
              </w:rPr>
              <w:br/>
              <w:t>Wellbeing and enrichment data show consistent or improving trends beyond the target academic year, indicating that the school has successfully maintained high standards and closed engagement gaps.</w:t>
            </w:r>
          </w:p>
          <w:p w14:paraId="688EF0D0" w14:textId="37359CCB" w:rsidR="00CE3EAA" w:rsidRDefault="00CE3EAA" w:rsidP="00CE3EAA">
            <w:pPr>
              <w:spacing w:before="60" w:after="60"/>
              <w:ind w:left="57" w:right="57"/>
              <w:rPr>
                <w:rFonts w:eastAsia="Arial" w:cs="Arial"/>
                <w:color w:val="0D0D0D" w:themeColor="text1" w:themeTint="F2"/>
                <w:sz w:val="20"/>
                <w:szCs w:val="20"/>
              </w:rPr>
            </w:pPr>
          </w:p>
        </w:tc>
      </w:tr>
      <w:tr w:rsidR="00E215CE" w14:paraId="27252ACD" w14:textId="77777777" w:rsidTr="00034E8A">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5AEAB0D1" w14:textId="43A14BF3" w:rsidR="00034E8A" w:rsidRPr="00636304" w:rsidRDefault="00034E8A" w:rsidP="00034E8A">
            <w:pPr>
              <w:pStyle w:val="TableRowCentered"/>
              <w:jc w:val="left"/>
              <w:rPr>
                <w:b/>
                <w:bCs/>
                <w:u w:val="single"/>
              </w:rPr>
            </w:pPr>
            <w:r w:rsidRPr="00636304">
              <w:rPr>
                <w:b/>
                <w:bCs/>
                <w:u w:val="single"/>
              </w:rPr>
              <w:t>Outcomes/ Impact</w:t>
            </w:r>
            <w:r>
              <w:rPr>
                <w:b/>
                <w:bCs/>
                <w:u w:val="single"/>
              </w:rPr>
              <w:t xml:space="preserve"> 2025-2026</w:t>
            </w:r>
          </w:p>
          <w:p w14:paraId="788E19F7" w14:textId="77777777" w:rsidR="00034E8A" w:rsidRPr="001F0EAD" w:rsidRDefault="00034E8A" w:rsidP="00034E8A">
            <w:pPr>
              <w:pStyle w:val="TableRowCentered"/>
              <w:jc w:val="left"/>
              <w:rPr>
                <w:sz w:val="20"/>
                <w:szCs w:val="16"/>
              </w:rPr>
            </w:pPr>
            <w:r w:rsidRPr="001F0EAD">
              <w:rPr>
                <w:sz w:val="20"/>
                <w:szCs w:val="16"/>
              </w:rPr>
              <w:t xml:space="preserve">The school's sustained focus on wellbeing has resulted in improved social, emotional and academic outcomes, particularly for disadvantaged pupils. Pupil voice, parent surveys and teacher observations demonstrate consistently high levels of wellbeing, confidence and emotional resilience. Disadvantaged pupils are participating more fully in enrichment opportunities, with engagement now comparable to their peers. Increased parental engagement has continued to build upon home-school partnerships and supported both wellbeing and academic progress. </w:t>
            </w:r>
          </w:p>
          <w:p w14:paraId="7E8702FA" w14:textId="77777777" w:rsidR="00034E8A" w:rsidRPr="001F0EAD" w:rsidRDefault="00034E8A" w:rsidP="00034E8A">
            <w:pPr>
              <w:pStyle w:val="TableRowCentered"/>
              <w:jc w:val="left"/>
              <w:rPr>
                <w:sz w:val="20"/>
                <w:szCs w:val="16"/>
              </w:rPr>
            </w:pPr>
          </w:p>
          <w:p w14:paraId="1C8A208A" w14:textId="77777777" w:rsidR="00034E8A" w:rsidRPr="001F0EAD" w:rsidRDefault="00034E8A" w:rsidP="00A054DE">
            <w:pPr>
              <w:pStyle w:val="TableRowCentered"/>
              <w:numPr>
                <w:ilvl w:val="0"/>
                <w:numId w:val="6"/>
              </w:numPr>
              <w:jc w:val="left"/>
              <w:rPr>
                <w:sz w:val="20"/>
                <w:szCs w:val="16"/>
              </w:rPr>
            </w:pPr>
            <w:r w:rsidRPr="001F0EAD">
              <w:rPr>
                <w:sz w:val="20"/>
                <w:szCs w:val="16"/>
              </w:rPr>
              <w:t>Following the recent TEP national survey (spring 2026), our school has been recognised as performing exceptionally well across a number of key areas. Most notably, we have been placed in the top 10% of primary schools nationally for:</w:t>
            </w:r>
          </w:p>
          <w:p w14:paraId="7A0F2160" w14:textId="77777777" w:rsidR="00034E8A" w:rsidRPr="001F0EAD" w:rsidRDefault="00034E8A" w:rsidP="00034E8A">
            <w:pPr>
              <w:pStyle w:val="TableRowCentered"/>
              <w:ind w:left="777"/>
              <w:jc w:val="left"/>
              <w:rPr>
                <w:sz w:val="20"/>
                <w:szCs w:val="16"/>
              </w:rPr>
            </w:pPr>
            <w:r w:rsidRPr="001F0EAD">
              <w:rPr>
                <w:sz w:val="20"/>
                <w:szCs w:val="16"/>
              </w:rPr>
              <w:t>• Workload and wellbeing</w:t>
            </w:r>
          </w:p>
          <w:p w14:paraId="31805883" w14:textId="77777777" w:rsidR="00034E8A" w:rsidRPr="001F0EAD" w:rsidRDefault="00034E8A" w:rsidP="00034E8A">
            <w:pPr>
              <w:pStyle w:val="TableRowCentered"/>
              <w:ind w:left="777"/>
              <w:jc w:val="left"/>
              <w:rPr>
                <w:sz w:val="20"/>
                <w:szCs w:val="16"/>
              </w:rPr>
            </w:pPr>
            <w:r w:rsidRPr="001F0EAD">
              <w:rPr>
                <w:sz w:val="20"/>
                <w:szCs w:val="16"/>
              </w:rPr>
              <w:t xml:space="preserve">• Primary effort </w:t>
            </w:r>
          </w:p>
          <w:p w14:paraId="23D05E27" w14:textId="77777777" w:rsidR="00034E8A" w:rsidRPr="001F0EAD" w:rsidRDefault="00034E8A" w:rsidP="00034E8A">
            <w:pPr>
              <w:pStyle w:val="TableRowCentered"/>
              <w:ind w:left="777"/>
              <w:jc w:val="left"/>
              <w:rPr>
                <w:sz w:val="20"/>
                <w:szCs w:val="16"/>
              </w:rPr>
            </w:pPr>
            <w:r w:rsidRPr="001F0EAD">
              <w:rPr>
                <w:sz w:val="20"/>
                <w:szCs w:val="16"/>
              </w:rPr>
              <w:t xml:space="preserve">• Pupil recommendation </w:t>
            </w:r>
          </w:p>
          <w:p w14:paraId="0BB8B95D" w14:textId="77777777" w:rsidR="00034E8A" w:rsidRPr="001F0EAD" w:rsidRDefault="00034E8A" w:rsidP="00034E8A">
            <w:pPr>
              <w:pStyle w:val="TableRowCentered"/>
              <w:ind w:left="777"/>
              <w:jc w:val="left"/>
              <w:rPr>
                <w:sz w:val="20"/>
                <w:szCs w:val="16"/>
              </w:rPr>
            </w:pPr>
          </w:p>
          <w:p w14:paraId="48ABEB4B" w14:textId="77777777" w:rsidR="00034E8A" w:rsidRPr="001F0EAD" w:rsidRDefault="00034E8A" w:rsidP="00034E8A">
            <w:pPr>
              <w:pStyle w:val="TableRowCentered"/>
              <w:ind w:left="777"/>
              <w:jc w:val="left"/>
              <w:rPr>
                <w:sz w:val="20"/>
                <w:szCs w:val="16"/>
              </w:rPr>
            </w:pPr>
            <w:r w:rsidRPr="001F0EAD">
              <w:rPr>
                <w:sz w:val="20"/>
                <w:szCs w:val="16"/>
              </w:rPr>
              <w:t xml:space="preserve">In addition, we have achieved a position in the top 5% nationally for: </w:t>
            </w:r>
          </w:p>
          <w:p w14:paraId="066E732B" w14:textId="77777777" w:rsidR="00034E8A" w:rsidRPr="001F0EAD" w:rsidRDefault="00034E8A" w:rsidP="00034E8A">
            <w:pPr>
              <w:pStyle w:val="TableRowCentered"/>
              <w:ind w:left="777"/>
              <w:jc w:val="left"/>
              <w:rPr>
                <w:sz w:val="20"/>
                <w:szCs w:val="16"/>
              </w:rPr>
            </w:pPr>
            <w:r w:rsidRPr="001F0EAD">
              <w:rPr>
                <w:sz w:val="20"/>
                <w:szCs w:val="16"/>
              </w:rPr>
              <w:t xml:space="preserve">• Inclusion </w:t>
            </w:r>
          </w:p>
          <w:p w14:paraId="5644E0B5" w14:textId="77777777" w:rsidR="00034E8A" w:rsidRPr="001F0EAD" w:rsidRDefault="00034E8A" w:rsidP="00034E8A">
            <w:pPr>
              <w:pStyle w:val="TableRowCentered"/>
              <w:ind w:left="777"/>
              <w:jc w:val="left"/>
              <w:rPr>
                <w:sz w:val="20"/>
                <w:szCs w:val="16"/>
              </w:rPr>
            </w:pPr>
            <w:r w:rsidRPr="001F0EAD">
              <w:rPr>
                <w:sz w:val="20"/>
                <w:szCs w:val="16"/>
              </w:rPr>
              <w:t>• Primary enjoyment</w:t>
            </w:r>
          </w:p>
          <w:p w14:paraId="2B6D606A" w14:textId="77777777" w:rsidR="00034E8A" w:rsidRPr="001F0EAD" w:rsidRDefault="00034E8A" w:rsidP="00034E8A">
            <w:pPr>
              <w:pStyle w:val="TableRowCentered"/>
              <w:ind w:left="777"/>
              <w:jc w:val="left"/>
              <w:rPr>
                <w:sz w:val="20"/>
                <w:szCs w:val="16"/>
              </w:rPr>
            </w:pPr>
          </w:p>
          <w:p w14:paraId="1E188220" w14:textId="77777777" w:rsidR="00034E8A" w:rsidRPr="001F0EAD" w:rsidRDefault="00034E8A" w:rsidP="00034E8A">
            <w:pPr>
              <w:pStyle w:val="TableRowCentered"/>
              <w:jc w:val="left"/>
              <w:rPr>
                <w:sz w:val="20"/>
                <w:szCs w:val="16"/>
              </w:rPr>
            </w:pPr>
            <w:hyperlink r:id="rId38" w:history="1">
              <w:r w:rsidRPr="001F0EAD">
                <w:rPr>
                  <w:rStyle w:val="Hyperlink"/>
                  <w:sz w:val="20"/>
                  <w:szCs w:val="16"/>
                </w:rPr>
                <w:t>Spring_2026_TEP_Letter_to_Parents_and_Carers.pdf</w:t>
              </w:r>
            </w:hyperlink>
          </w:p>
          <w:p w14:paraId="2D44C145" w14:textId="77777777" w:rsidR="00034E8A" w:rsidRPr="001F0EAD" w:rsidRDefault="00034E8A" w:rsidP="00034E8A">
            <w:pPr>
              <w:pStyle w:val="TableRowCentered"/>
              <w:ind w:left="0"/>
              <w:jc w:val="left"/>
              <w:rPr>
                <w:sz w:val="20"/>
                <w:szCs w:val="16"/>
              </w:rPr>
            </w:pPr>
          </w:p>
          <w:p w14:paraId="41B73E05" w14:textId="77777777" w:rsidR="00034E8A" w:rsidRPr="001F0EAD" w:rsidRDefault="00034E8A" w:rsidP="00034E8A">
            <w:pPr>
              <w:pStyle w:val="TableRowCentered"/>
              <w:jc w:val="left"/>
              <w:rPr>
                <w:sz w:val="20"/>
                <w:szCs w:val="16"/>
              </w:rPr>
            </w:pPr>
            <w:r w:rsidRPr="001F0EAD">
              <w:rPr>
                <w:sz w:val="20"/>
                <w:szCs w:val="16"/>
              </w:rPr>
              <w:t xml:space="preserve">100% of teachers said that the My Happy Mind modules have helped their class to understand their brain. </w:t>
            </w:r>
          </w:p>
          <w:p w14:paraId="2DD32A5F" w14:textId="77777777" w:rsidR="00034E8A" w:rsidRPr="001F0EAD" w:rsidRDefault="00034E8A" w:rsidP="00034E8A">
            <w:pPr>
              <w:pStyle w:val="TableRowCentered"/>
              <w:jc w:val="left"/>
              <w:rPr>
                <w:sz w:val="20"/>
                <w:szCs w:val="16"/>
              </w:rPr>
            </w:pPr>
          </w:p>
          <w:p w14:paraId="190D4F36" w14:textId="77777777" w:rsidR="00034E8A" w:rsidRPr="001F0EAD" w:rsidRDefault="00034E8A" w:rsidP="00034E8A">
            <w:pPr>
              <w:pStyle w:val="TableRowCentered"/>
              <w:jc w:val="left"/>
              <w:rPr>
                <w:sz w:val="20"/>
                <w:szCs w:val="16"/>
              </w:rPr>
            </w:pPr>
            <w:r w:rsidRPr="001F0EAD">
              <w:rPr>
                <w:sz w:val="20"/>
                <w:szCs w:val="16"/>
              </w:rPr>
              <w:t xml:space="preserve">92% of teachers said they have seen the self-esteem and confidence of their children improve from using </w:t>
            </w:r>
            <w:proofErr w:type="spellStart"/>
            <w:r w:rsidRPr="001F0EAD">
              <w:rPr>
                <w:sz w:val="20"/>
                <w:szCs w:val="16"/>
              </w:rPr>
              <w:t>myHappymind</w:t>
            </w:r>
            <w:proofErr w:type="spellEnd"/>
            <w:r w:rsidRPr="001F0EAD">
              <w:rPr>
                <w:sz w:val="20"/>
                <w:szCs w:val="16"/>
              </w:rPr>
              <w:t xml:space="preserve"> so far. </w:t>
            </w:r>
          </w:p>
          <w:p w14:paraId="2EA49625" w14:textId="77777777" w:rsidR="00034E8A" w:rsidRPr="001F0EAD" w:rsidRDefault="00034E8A" w:rsidP="00034E8A">
            <w:pPr>
              <w:pStyle w:val="TableRowCentered"/>
              <w:jc w:val="left"/>
              <w:rPr>
                <w:sz w:val="20"/>
                <w:szCs w:val="16"/>
              </w:rPr>
            </w:pPr>
          </w:p>
          <w:p w14:paraId="7B20E6E0" w14:textId="77777777" w:rsidR="00034E8A" w:rsidRPr="001F0EAD" w:rsidRDefault="00034E8A" w:rsidP="00034E8A">
            <w:pPr>
              <w:pStyle w:val="TableRowCentered"/>
              <w:jc w:val="left"/>
              <w:rPr>
                <w:sz w:val="20"/>
                <w:szCs w:val="16"/>
              </w:rPr>
            </w:pPr>
            <w:r w:rsidRPr="001F0EAD">
              <w:rPr>
                <w:sz w:val="20"/>
                <w:szCs w:val="16"/>
              </w:rPr>
              <w:t xml:space="preserve">100% of teachers said they have seen children expressing Gratitude for people around them and for experiences </w:t>
            </w:r>
          </w:p>
          <w:p w14:paraId="38460C9F" w14:textId="77777777" w:rsidR="00034E8A" w:rsidRPr="001F0EAD" w:rsidRDefault="00034E8A" w:rsidP="00034E8A">
            <w:pPr>
              <w:pStyle w:val="TableRowCentered"/>
              <w:jc w:val="left"/>
              <w:rPr>
                <w:sz w:val="20"/>
                <w:szCs w:val="16"/>
              </w:rPr>
            </w:pPr>
          </w:p>
          <w:p w14:paraId="725F034E" w14:textId="77777777" w:rsidR="00034E8A" w:rsidRPr="001F0EAD" w:rsidRDefault="00034E8A" w:rsidP="00034E8A">
            <w:pPr>
              <w:pStyle w:val="TableRowCentered"/>
              <w:jc w:val="left"/>
              <w:rPr>
                <w:sz w:val="20"/>
                <w:szCs w:val="16"/>
              </w:rPr>
            </w:pPr>
            <w:r w:rsidRPr="001F0EAD">
              <w:rPr>
                <w:sz w:val="20"/>
                <w:szCs w:val="16"/>
              </w:rPr>
              <w:t xml:space="preserve">100% of teachers said their children have a better understanding of the importance of positive relationships and how to build them. </w:t>
            </w:r>
          </w:p>
          <w:p w14:paraId="420EB57B" w14:textId="77777777" w:rsidR="00034E8A" w:rsidRPr="001F0EAD" w:rsidRDefault="00034E8A" w:rsidP="00034E8A">
            <w:pPr>
              <w:pStyle w:val="TableRowCentered"/>
              <w:jc w:val="left"/>
              <w:rPr>
                <w:sz w:val="20"/>
                <w:szCs w:val="16"/>
              </w:rPr>
            </w:pPr>
          </w:p>
          <w:p w14:paraId="49550A1F" w14:textId="77777777" w:rsidR="00034E8A" w:rsidRPr="001F0EAD" w:rsidRDefault="00034E8A" w:rsidP="00034E8A">
            <w:pPr>
              <w:pStyle w:val="TableRowCentered"/>
              <w:jc w:val="left"/>
              <w:rPr>
                <w:sz w:val="20"/>
                <w:szCs w:val="16"/>
              </w:rPr>
            </w:pPr>
            <w:r w:rsidRPr="001F0EAD">
              <w:rPr>
                <w:sz w:val="20"/>
                <w:szCs w:val="16"/>
              </w:rPr>
              <w:t>During an anonymous survey to My Happy Mind, staff also shared their observations of the impact:</w:t>
            </w:r>
          </w:p>
          <w:p w14:paraId="5E722A51" w14:textId="77777777" w:rsidR="00034E8A" w:rsidRPr="001F0EAD" w:rsidRDefault="00034E8A" w:rsidP="00034E8A">
            <w:pPr>
              <w:pStyle w:val="TableRowCentered"/>
              <w:jc w:val="left"/>
              <w:rPr>
                <w:sz w:val="20"/>
                <w:szCs w:val="16"/>
              </w:rPr>
            </w:pPr>
            <w:r w:rsidRPr="001F0EAD">
              <w:rPr>
                <w:i/>
                <w:iCs/>
                <w:sz w:val="20"/>
                <w:szCs w:val="16"/>
              </w:rPr>
              <w:t>"</w:t>
            </w:r>
            <w:r w:rsidRPr="001F0EAD">
              <w:rPr>
                <w:sz w:val="20"/>
                <w:szCs w:val="16"/>
              </w:rPr>
              <w:t>The children have been giving more compliments to each other and myself and are able to say what they are grateful for more easily than at the beginning of the topic."</w:t>
            </w:r>
          </w:p>
          <w:p w14:paraId="5CCE4435" w14:textId="77777777" w:rsidR="00034E8A" w:rsidRPr="001F0EAD" w:rsidRDefault="00034E8A" w:rsidP="00034E8A">
            <w:pPr>
              <w:pStyle w:val="TableRowCentered"/>
              <w:jc w:val="left"/>
              <w:rPr>
                <w:sz w:val="20"/>
                <w:szCs w:val="16"/>
              </w:rPr>
            </w:pPr>
          </w:p>
          <w:p w14:paraId="701B9CD6" w14:textId="77777777" w:rsidR="00034E8A" w:rsidRPr="001F0EAD" w:rsidRDefault="00034E8A" w:rsidP="00034E8A">
            <w:pPr>
              <w:pStyle w:val="TableRowCentered"/>
              <w:jc w:val="left"/>
              <w:rPr>
                <w:sz w:val="20"/>
                <w:szCs w:val="16"/>
              </w:rPr>
            </w:pPr>
            <w:r w:rsidRPr="001F0EAD">
              <w:rPr>
                <w:sz w:val="20"/>
                <w:szCs w:val="16"/>
              </w:rPr>
              <w:t>"The children find happy breathing very calming and some use it outside of the classroom."</w:t>
            </w:r>
            <w:r w:rsidRPr="001F0EAD">
              <w:rPr>
                <w:sz w:val="20"/>
                <w:szCs w:val="16"/>
              </w:rPr>
              <w:br/>
            </w:r>
            <w:r w:rsidRPr="001F0EAD">
              <w:rPr>
                <w:sz w:val="20"/>
                <w:szCs w:val="16"/>
              </w:rPr>
              <w:br/>
              <w:t>"It has helped with active listening not just in the classroom but all-around school"</w:t>
            </w:r>
            <w:r w:rsidRPr="001F0EAD">
              <w:rPr>
                <w:sz w:val="20"/>
                <w:szCs w:val="16"/>
              </w:rPr>
              <w:br/>
            </w:r>
            <w:r w:rsidRPr="001F0EAD">
              <w:rPr>
                <w:sz w:val="20"/>
                <w:szCs w:val="16"/>
              </w:rPr>
              <w:br/>
              <w:t>"The children are more aware of how being grateful makes them feel and how showing gratitude and appreciation to others makes them feel"</w:t>
            </w:r>
          </w:p>
          <w:p w14:paraId="6E5CBA0C" w14:textId="77777777" w:rsidR="00034E8A" w:rsidRPr="001F0EAD" w:rsidRDefault="00034E8A" w:rsidP="00034E8A">
            <w:pPr>
              <w:pStyle w:val="TableRowCentered"/>
              <w:jc w:val="left"/>
              <w:rPr>
                <w:sz w:val="20"/>
                <w:szCs w:val="16"/>
              </w:rPr>
            </w:pPr>
          </w:p>
          <w:p w14:paraId="765A4562" w14:textId="77777777" w:rsidR="00034E8A" w:rsidRPr="001F0EAD" w:rsidRDefault="00034E8A" w:rsidP="00A054DE">
            <w:pPr>
              <w:pStyle w:val="TableRowCentered"/>
              <w:numPr>
                <w:ilvl w:val="0"/>
                <w:numId w:val="6"/>
              </w:numPr>
              <w:jc w:val="left"/>
              <w:rPr>
                <w:sz w:val="20"/>
                <w:szCs w:val="16"/>
              </w:rPr>
            </w:pPr>
            <w:r w:rsidRPr="001F0EAD">
              <w:rPr>
                <w:sz w:val="20"/>
                <w:szCs w:val="16"/>
              </w:rPr>
              <w:t>The school has established a comprehensive Parent Curriculum that provides structured opportunities throughout the academic year to engage families in their children's learning, wellbeing and personal development. The programme directly supports disadvantaged families by removing barriers to engagement, developing parental confidence and strengthening home–school partnerships.</w:t>
            </w:r>
          </w:p>
          <w:p w14:paraId="0024B784" w14:textId="77777777" w:rsidR="00034E8A" w:rsidRDefault="00034E8A" w:rsidP="00034E8A">
            <w:pPr>
              <w:pStyle w:val="TableRowCentered"/>
              <w:ind w:left="417"/>
              <w:jc w:val="left"/>
              <w:rPr>
                <w:sz w:val="20"/>
                <w:szCs w:val="16"/>
              </w:rPr>
            </w:pPr>
            <w:r w:rsidRPr="001F0EAD">
              <w:rPr>
                <w:b/>
                <w:bCs/>
                <w:sz w:val="20"/>
                <w:szCs w:val="16"/>
              </w:rPr>
              <w:t>Supporting academic learning and parental skills</w:t>
            </w:r>
          </w:p>
          <w:p w14:paraId="1BA1009F" w14:textId="77777777" w:rsidR="00034E8A" w:rsidRPr="001F0EAD" w:rsidRDefault="00034E8A" w:rsidP="00A054DE">
            <w:pPr>
              <w:pStyle w:val="TableRowCentered"/>
              <w:numPr>
                <w:ilvl w:val="0"/>
                <w:numId w:val="6"/>
              </w:numPr>
              <w:jc w:val="left"/>
              <w:rPr>
                <w:sz w:val="20"/>
                <w:szCs w:val="16"/>
              </w:rPr>
            </w:pPr>
            <w:r>
              <w:rPr>
                <w:sz w:val="20"/>
                <w:szCs w:val="16"/>
              </w:rPr>
              <w:t>T</w:t>
            </w:r>
            <w:r w:rsidRPr="001F0EAD">
              <w:rPr>
                <w:sz w:val="20"/>
                <w:szCs w:val="16"/>
              </w:rPr>
              <w:t>he curriculum includes a range of targeted opportunities that enable parents to support learning at home. These include:</w:t>
            </w:r>
          </w:p>
          <w:p w14:paraId="0AA19A0D"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ESOL classes delivered across the year, improving parents' English language skills and confidence in communicating with school and supporting learning. </w:t>
            </w:r>
          </w:p>
          <w:p w14:paraId="749F8EC1"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Family Learning sessions in Reception and across the school, developing parents' understanding of phonics, reading, mathematics and literacy strategies used in school. </w:t>
            </w:r>
          </w:p>
          <w:p w14:paraId="28347E7F"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Regular Learning and Teaching newsletters, trips, learning tasks and curriculum workshops, enabling parents to reinforce classroom learning at home. </w:t>
            </w:r>
          </w:p>
          <w:p w14:paraId="00E595B3" w14:textId="77777777" w:rsidR="00034E8A" w:rsidRPr="001F0EAD" w:rsidRDefault="00034E8A" w:rsidP="00A054DE">
            <w:pPr>
              <w:pStyle w:val="TableRowCentered"/>
              <w:numPr>
                <w:ilvl w:val="0"/>
                <w:numId w:val="7"/>
              </w:numPr>
              <w:jc w:val="left"/>
              <w:rPr>
                <w:sz w:val="20"/>
                <w:szCs w:val="16"/>
              </w:rPr>
            </w:pPr>
            <w:r w:rsidRPr="001F0EAD">
              <w:rPr>
                <w:sz w:val="20"/>
                <w:szCs w:val="16"/>
              </w:rPr>
              <w:t xml:space="preserve">Parent workshops such as RWI Phonics, Mastering Number, SATs information sessions and transition meetings, equipping parents with the knowledge and confidence to support academic progress. </w:t>
            </w:r>
          </w:p>
          <w:p w14:paraId="02AC930D" w14:textId="77777777" w:rsidR="00034E8A" w:rsidRPr="001F0EAD" w:rsidRDefault="00034E8A" w:rsidP="00A054DE">
            <w:pPr>
              <w:pStyle w:val="TableRowCentered"/>
              <w:numPr>
                <w:ilvl w:val="0"/>
                <w:numId w:val="7"/>
              </w:numPr>
              <w:jc w:val="left"/>
              <w:rPr>
                <w:sz w:val="20"/>
                <w:szCs w:val="16"/>
              </w:rPr>
            </w:pPr>
          </w:p>
          <w:p w14:paraId="319214D8" w14:textId="77777777" w:rsidR="00034E8A" w:rsidRPr="001F0EAD" w:rsidRDefault="00034E8A" w:rsidP="00034E8A">
            <w:pPr>
              <w:pStyle w:val="TableRowCentered"/>
              <w:jc w:val="left"/>
              <w:rPr>
                <w:sz w:val="20"/>
                <w:szCs w:val="16"/>
              </w:rPr>
            </w:pPr>
            <w:r w:rsidRPr="001F0EAD">
              <w:rPr>
                <w:sz w:val="20"/>
                <w:szCs w:val="16"/>
              </w:rPr>
              <w:t>These opportunities improve parental engagement, increase confidence in supporting children's learning and strengthen understanding of the impact that attendance and routines have on academic achievement.</w:t>
            </w:r>
          </w:p>
          <w:p w14:paraId="4C366D82" w14:textId="77777777" w:rsidR="00034E8A" w:rsidRPr="001F0EAD" w:rsidRDefault="00034E8A" w:rsidP="00034E8A">
            <w:pPr>
              <w:pStyle w:val="TableRowCentered"/>
              <w:jc w:val="left"/>
              <w:rPr>
                <w:b/>
                <w:bCs/>
                <w:sz w:val="20"/>
                <w:szCs w:val="16"/>
              </w:rPr>
            </w:pPr>
          </w:p>
          <w:p w14:paraId="5F13E6E9" w14:textId="77777777" w:rsidR="00034E8A" w:rsidRPr="001F0EAD" w:rsidRDefault="00034E8A" w:rsidP="00034E8A">
            <w:pPr>
              <w:pStyle w:val="TableRowCentered"/>
              <w:jc w:val="left"/>
              <w:rPr>
                <w:sz w:val="20"/>
                <w:szCs w:val="16"/>
              </w:rPr>
            </w:pPr>
            <w:r w:rsidRPr="001F0EAD">
              <w:rPr>
                <w:b/>
                <w:bCs/>
                <w:sz w:val="20"/>
                <w:szCs w:val="16"/>
              </w:rPr>
              <w:lastRenderedPageBreak/>
              <w:t>Developing parenting strategies and family wellbeing</w:t>
            </w:r>
            <w:r w:rsidRPr="001F0EAD">
              <w:rPr>
                <w:sz w:val="20"/>
                <w:szCs w:val="16"/>
              </w:rPr>
              <w:br/>
              <w:t>The curriculum provides sustained support through:</w:t>
            </w:r>
          </w:p>
          <w:p w14:paraId="198E502A"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Family Empowerment Sessions supporting parents with everyday parenting challenges. </w:t>
            </w:r>
          </w:p>
          <w:p w14:paraId="03A614BB"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Paediatric First Aid, Computer Literacy, Family Finance/Budgeting and Internet Safety workshops, helping families develop practical life skills. </w:t>
            </w:r>
          </w:p>
          <w:p w14:paraId="157609A0"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A Warm Space offering access to food, internet, charging facilities and informal support. </w:t>
            </w:r>
          </w:p>
          <w:p w14:paraId="6C5C01BC" w14:textId="77777777" w:rsidR="00034E8A" w:rsidRPr="001F0EAD" w:rsidRDefault="00034E8A" w:rsidP="00A054DE">
            <w:pPr>
              <w:pStyle w:val="TableRowCentered"/>
              <w:numPr>
                <w:ilvl w:val="0"/>
                <w:numId w:val="8"/>
              </w:numPr>
              <w:jc w:val="left"/>
              <w:rPr>
                <w:sz w:val="20"/>
                <w:szCs w:val="16"/>
              </w:rPr>
            </w:pPr>
            <w:r w:rsidRPr="001F0EAD">
              <w:rPr>
                <w:sz w:val="20"/>
                <w:szCs w:val="16"/>
              </w:rPr>
              <w:t xml:space="preserve">Signposting to Early Help, the School Nurse and the Community Educational Psychology Service, including the Overcoming Programme for families experiencing anxiety. </w:t>
            </w:r>
          </w:p>
          <w:p w14:paraId="20BB757F" w14:textId="77777777" w:rsidR="00034E8A" w:rsidRPr="001F0EAD" w:rsidRDefault="00034E8A" w:rsidP="00034E8A">
            <w:pPr>
              <w:pStyle w:val="TableRowCentered"/>
              <w:jc w:val="left"/>
              <w:rPr>
                <w:sz w:val="20"/>
                <w:szCs w:val="16"/>
              </w:rPr>
            </w:pPr>
          </w:p>
          <w:p w14:paraId="529747B3" w14:textId="77777777" w:rsidR="00034E8A" w:rsidRDefault="00034E8A" w:rsidP="00034E8A">
            <w:pPr>
              <w:pStyle w:val="TableRowCentered"/>
              <w:jc w:val="left"/>
              <w:rPr>
                <w:sz w:val="20"/>
                <w:szCs w:val="16"/>
              </w:rPr>
            </w:pPr>
            <w:r w:rsidRPr="001F0EAD">
              <w:rPr>
                <w:sz w:val="20"/>
                <w:szCs w:val="16"/>
              </w:rPr>
              <w:t>These initiatives provide increasingly bespoke and intensive support for families experiencing challenge or crisis, ensuring early intervention and improving children's wellbeing and readiness to learn.</w:t>
            </w:r>
          </w:p>
          <w:p w14:paraId="10A69192" w14:textId="77777777" w:rsidR="00034E8A" w:rsidRPr="001F0EAD" w:rsidRDefault="00034E8A" w:rsidP="00034E8A">
            <w:pPr>
              <w:pStyle w:val="TableRowCentered"/>
              <w:jc w:val="left"/>
              <w:rPr>
                <w:sz w:val="20"/>
                <w:szCs w:val="16"/>
              </w:rPr>
            </w:pPr>
          </w:p>
          <w:p w14:paraId="612B44F6" w14:textId="77777777" w:rsidR="00034E8A" w:rsidRPr="001F0EAD" w:rsidRDefault="00034E8A" w:rsidP="00034E8A">
            <w:pPr>
              <w:pStyle w:val="TableRowCentered"/>
              <w:jc w:val="left"/>
              <w:rPr>
                <w:sz w:val="20"/>
                <w:szCs w:val="16"/>
              </w:rPr>
            </w:pPr>
            <w:r w:rsidRPr="001F0EAD">
              <w:rPr>
                <w:b/>
                <w:bCs/>
                <w:sz w:val="20"/>
                <w:szCs w:val="16"/>
              </w:rPr>
              <w:t>Supporting emotional wellbeing</w:t>
            </w:r>
            <w:r w:rsidRPr="001F0EAD">
              <w:rPr>
                <w:sz w:val="20"/>
                <w:szCs w:val="16"/>
              </w:rPr>
              <w:br/>
              <w:t>The Parent Curriculum complements the school's wider wellbeing provision through:</w:t>
            </w:r>
          </w:p>
          <w:p w14:paraId="540170AD" w14:textId="77777777" w:rsidR="00034E8A" w:rsidRPr="001F0EAD" w:rsidRDefault="00034E8A" w:rsidP="00A054DE">
            <w:pPr>
              <w:pStyle w:val="TableRowCentered"/>
              <w:numPr>
                <w:ilvl w:val="0"/>
                <w:numId w:val="9"/>
              </w:numPr>
              <w:jc w:val="left"/>
              <w:rPr>
                <w:sz w:val="20"/>
                <w:szCs w:val="16"/>
              </w:rPr>
            </w:pPr>
            <w:r w:rsidRPr="001F0EAD">
              <w:rPr>
                <w:sz w:val="20"/>
                <w:szCs w:val="16"/>
              </w:rPr>
              <w:t xml:space="preserve">The implementation of My Happy Mind across the school and within the Nurture Breakfast Club, promoting emotional literacy, resilience and positive mental health. </w:t>
            </w:r>
          </w:p>
          <w:p w14:paraId="564C787C" w14:textId="77777777" w:rsidR="00034E8A" w:rsidRPr="001F0EAD" w:rsidRDefault="00034E8A" w:rsidP="00A054DE">
            <w:pPr>
              <w:pStyle w:val="TableRowCentered"/>
              <w:numPr>
                <w:ilvl w:val="0"/>
                <w:numId w:val="9"/>
              </w:numPr>
              <w:jc w:val="left"/>
              <w:rPr>
                <w:sz w:val="20"/>
                <w:szCs w:val="16"/>
              </w:rPr>
            </w:pPr>
            <w:r w:rsidRPr="001F0EAD">
              <w:rPr>
                <w:sz w:val="20"/>
                <w:szCs w:val="16"/>
              </w:rPr>
              <w:t xml:space="preserve">Weekly yoga sessions that develop self-regulation, mindfulness and emotional resilience, supporting pupils who require additional regulation strategies. </w:t>
            </w:r>
          </w:p>
          <w:p w14:paraId="4EB70C81" w14:textId="77777777" w:rsidR="00034E8A" w:rsidRPr="001F0EAD" w:rsidRDefault="00034E8A" w:rsidP="00034E8A">
            <w:pPr>
              <w:pStyle w:val="TableRowCentered"/>
              <w:jc w:val="left"/>
              <w:rPr>
                <w:sz w:val="20"/>
                <w:szCs w:val="16"/>
              </w:rPr>
            </w:pPr>
            <w:r w:rsidRPr="001F0EAD">
              <w:rPr>
                <w:sz w:val="20"/>
                <w:szCs w:val="16"/>
              </w:rPr>
              <w:t>Together, these approaches ensure that wellbeing strategies are consistently reinforced both at school and at home.</w:t>
            </w:r>
          </w:p>
          <w:p w14:paraId="5F679A70" w14:textId="77777777" w:rsidR="00034E8A" w:rsidRDefault="00034E8A" w:rsidP="00034E8A">
            <w:pPr>
              <w:pStyle w:val="TableRowCentered"/>
              <w:jc w:val="left"/>
              <w:rPr>
                <w:b/>
                <w:bCs/>
                <w:sz w:val="20"/>
                <w:szCs w:val="16"/>
              </w:rPr>
            </w:pPr>
          </w:p>
          <w:p w14:paraId="249C91E8" w14:textId="77777777" w:rsidR="00034E8A" w:rsidRPr="001F0EAD" w:rsidRDefault="00034E8A" w:rsidP="00034E8A">
            <w:pPr>
              <w:pStyle w:val="TableRowCentered"/>
              <w:jc w:val="left"/>
              <w:rPr>
                <w:sz w:val="20"/>
                <w:szCs w:val="16"/>
              </w:rPr>
            </w:pPr>
            <w:r w:rsidRPr="001F0EAD">
              <w:rPr>
                <w:b/>
                <w:bCs/>
                <w:sz w:val="20"/>
                <w:szCs w:val="16"/>
              </w:rPr>
              <w:t>Impact</w:t>
            </w:r>
          </w:p>
          <w:p w14:paraId="2596353E" w14:textId="77777777" w:rsidR="00034E8A" w:rsidRPr="001F0EAD" w:rsidRDefault="00034E8A" w:rsidP="00034E8A">
            <w:pPr>
              <w:pStyle w:val="TableRowCentered"/>
              <w:jc w:val="left"/>
              <w:rPr>
                <w:sz w:val="20"/>
                <w:szCs w:val="16"/>
              </w:rPr>
            </w:pPr>
            <w:r w:rsidRPr="001F0EAD">
              <w:rPr>
                <w:sz w:val="20"/>
                <w:szCs w:val="16"/>
              </w:rPr>
              <w:t>The Parent Curriculum has strengthened relationships with families, increased parental participation in school life and improved parents' confidence in supporting learning and wellbeing. Targeted provision, particularly for disadvantaged families, has increased engagement with school, enhanced access to wider support services and contributed to improved attendance, emotional wellbeing and academic outcomes for pupils.</w:t>
            </w:r>
          </w:p>
          <w:p w14:paraId="5AEBE7B6" w14:textId="77777777" w:rsidR="00E215CE" w:rsidRPr="00DC5B76" w:rsidRDefault="00E215CE" w:rsidP="00CE3EAA">
            <w:pPr>
              <w:pStyle w:val="TableRowCentered"/>
              <w:jc w:val="left"/>
              <w:rPr>
                <w:sz w:val="20"/>
              </w:rPr>
            </w:pPr>
          </w:p>
        </w:tc>
      </w:tr>
      <w:tr w:rsidR="004F037D" w14:paraId="32225C6A" w14:textId="77777777" w:rsidTr="00D72704">
        <w:trPr>
          <w:trHeight w:val="300"/>
        </w:trPr>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371FB7" w14:textId="77777777" w:rsidR="004F037D" w:rsidRPr="00DC5B76" w:rsidRDefault="004F037D" w:rsidP="004F037D">
            <w:pPr>
              <w:pStyle w:val="TableRow"/>
              <w:rPr>
                <w:sz w:val="20"/>
                <w:szCs w:val="20"/>
              </w:rPr>
            </w:pPr>
            <w:r w:rsidRPr="00DC5B76">
              <w:rPr>
                <w:rFonts w:cs="Arial"/>
                <w:b/>
                <w:bCs/>
                <w:sz w:val="20"/>
                <w:szCs w:val="20"/>
                <w:u w:val="single"/>
              </w:rPr>
              <w:lastRenderedPageBreak/>
              <w:t>Challenge 5:</w:t>
            </w:r>
            <w:r w:rsidRPr="00DC5B76">
              <w:rPr>
                <w:rFonts w:cs="Arial"/>
                <w:sz w:val="20"/>
                <w:szCs w:val="20"/>
              </w:rPr>
              <w:t xml:space="preserve"> </w:t>
            </w:r>
            <w:r w:rsidRPr="00DC5B76">
              <w:rPr>
                <w:sz w:val="20"/>
                <w:szCs w:val="20"/>
              </w:rPr>
              <w:t>Whilst rate of persistent absenteeism has significantly declined, including disadvantaged pupils, this remains a challenge. Our assessments and observations indicate that PA negatively impacts on disadvantage pupils’ progress.</w:t>
            </w:r>
          </w:p>
          <w:p w14:paraId="0FC897A2" w14:textId="77777777" w:rsidR="004F037D" w:rsidRPr="00DC5B76" w:rsidRDefault="004F037D" w:rsidP="004F037D">
            <w:pPr>
              <w:pStyle w:val="TableRow"/>
              <w:rPr>
                <w:sz w:val="20"/>
                <w:szCs w:val="20"/>
              </w:rPr>
            </w:pPr>
          </w:p>
          <w:p w14:paraId="1C0BE68E" w14:textId="30CD976E" w:rsidR="004F037D" w:rsidRDefault="004F037D" w:rsidP="004F037D">
            <w:pPr>
              <w:spacing w:before="60" w:after="60"/>
              <w:ind w:left="57" w:right="57"/>
            </w:pPr>
          </w:p>
        </w:tc>
        <w:tc>
          <w:tcPr>
            <w:tcW w:w="52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6DE7C3" w14:textId="77777777" w:rsidR="004F037D" w:rsidRPr="00DC5B76" w:rsidRDefault="004F037D" w:rsidP="004F037D">
            <w:pPr>
              <w:pStyle w:val="TableRowCentered"/>
              <w:jc w:val="left"/>
              <w:rPr>
                <w:sz w:val="20"/>
              </w:rPr>
            </w:pPr>
            <w:r w:rsidRPr="00DC5B76">
              <w:rPr>
                <w:sz w:val="20"/>
              </w:rPr>
              <w:t>To continue to improve attendance for all pupils, particularly our disadvantaged pupils</w:t>
            </w:r>
            <w:r>
              <w:rPr>
                <w:sz w:val="20"/>
              </w:rPr>
              <w:t>’</w:t>
            </w:r>
            <w:r w:rsidRPr="00DC5B76">
              <w:rPr>
                <w:sz w:val="20"/>
              </w:rPr>
              <w:t xml:space="preserve"> persistent absenteeism.</w:t>
            </w:r>
          </w:p>
          <w:p w14:paraId="1C60E960" w14:textId="77777777" w:rsidR="004F037D" w:rsidRPr="00DC5B76" w:rsidRDefault="004F037D" w:rsidP="004F037D">
            <w:pPr>
              <w:pStyle w:val="TableRowCentered"/>
              <w:jc w:val="left"/>
              <w:rPr>
                <w:sz w:val="20"/>
              </w:rPr>
            </w:pPr>
            <w:r w:rsidRPr="00DC5B76">
              <w:rPr>
                <w:sz w:val="20"/>
              </w:rPr>
              <w:t xml:space="preserve">Sustain high attendance demonstrated by the overall absence rate for all pupils being no more than 4%, and the attendance gap between disadvantaged pupils and their non-disadvantaged peers being reduced by 1% academic year 2024-2025. </w:t>
            </w:r>
            <w:r>
              <w:rPr>
                <w:sz w:val="20"/>
              </w:rPr>
              <w:t xml:space="preserve">Maintain low </w:t>
            </w:r>
            <w:r w:rsidRPr="00DC5B76">
              <w:rPr>
                <w:sz w:val="20"/>
              </w:rPr>
              <w:t xml:space="preserve">persistent absenteeism by </w:t>
            </w:r>
            <w:r>
              <w:rPr>
                <w:sz w:val="20"/>
              </w:rPr>
              <w:t>8-</w:t>
            </w:r>
            <w:r w:rsidRPr="00DC5B76">
              <w:rPr>
                <w:sz w:val="20"/>
              </w:rPr>
              <w:t>10%</w:t>
            </w:r>
            <w:r>
              <w:rPr>
                <w:sz w:val="20"/>
              </w:rPr>
              <w:t xml:space="preserve"> </w:t>
            </w:r>
            <w:r w:rsidRPr="00DC5B76">
              <w:rPr>
                <w:sz w:val="20"/>
              </w:rPr>
              <w:t>academic year 202</w:t>
            </w:r>
            <w:r>
              <w:rPr>
                <w:sz w:val="20"/>
              </w:rPr>
              <w:t xml:space="preserve">5- </w:t>
            </w:r>
            <w:r w:rsidRPr="00DC5B76">
              <w:rPr>
                <w:sz w:val="20"/>
              </w:rPr>
              <w:t>202</w:t>
            </w:r>
            <w:r>
              <w:rPr>
                <w:sz w:val="20"/>
              </w:rPr>
              <w:t>6</w:t>
            </w:r>
            <w:r w:rsidRPr="00DC5B76">
              <w:rPr>
                <w:sz w:val="20"/>
              </w:rPr>
              <w:t>.</w:t>
            </w:r>
          </w:p>
          <w:p w14:paraId="4CE5D0EE" w14:textId="77777777" w:rsidR="004F037D" w:rsidRPr="00DC5B76" w:rsidRDefault="004F037D" w:rsidP="004F037D">
            <w:pPr>
              <w:pStyle w:val="TableRowCentered"/>
              <w:jc w:val="left"/>
              <w:rPr>
                <w:sz w:val="20"/>
              </w:rPr>
            </w:pPr>
          </w:p>
          <w:p w14:paraId="278D1820" w14:textId="77777777" w:rsidR="004F037D" w:rsidRDefault="004F037D" w:rsidP="004F037D">
            <w:pPr>
              <w:pStyle w:val="TableRowCentered"/>
              <w:jc w:val="left"/>
              <w:rPr>
                <w:rFonts w:cs="Arial"/>
                <w:sz w:val="20"/>
              </w:rPr>
            </w:pPr>
            <w:r w:rsidRPr="00DC5B76">
              <w:rPr>
                <w:rFonts w:cs="Arial"/>
                <w:sz w:val="20"/>
              </w:rPr>
              <w:t>Overall: To</w:t>
            </w:r>
            <w:r>
              <w:rPr>
                <w:rFonts w:cs="Arial"/>
                <w:sz w:val="20"/>
              </w:rPr>
              <w:t xml:space="preserve"> increase </w:t>
            </w:r>
            <w:r w:rsidRPr="00DC5B76">
              <w:rPr>
                <w:rFonts w:cs="Arial"/>
                <w:sz w:val="20"/>
              </w:rPr>
              <w:t>attendance of disadvantaged pupils from 9</w:t>
            </w:r>
            <w:r>
              <w:rPr>
                <w:rFonts w:cs="Arial"/>
                <w:sz w:val="20"/>
              </w:rPr>
              <w:t>5</w:t>
            </w:r>
            <w:r w:rsidRPr="00DC5B76">
              <w:rPr>
                <w:rFonts w:cs="Arial"/>
                <w:sz w:val="20"/>
              </w:rPr>
              <w:t>% to 96% (202</w:t>
            </w:r>
            <w:r>
              <w:rPr>
                <w:rFonts w:cs="Arial"/>
                <w:sz w:val="20"/>
              </w:rPr>
              <w:t>5</w:t>
            </w:r>
            <w:r w:rsidRPr="00DC5B76">
              <w:rPr>
                <w:rFonts w:cs="Arial"/>
                <w:sz w:val="20"/>
              </w:rPr>
              <w:t>/202</w:t>
            </w:r>
            <w:r>
              <w:rPr>
                <w:rFonts w:cs="Arial"/>
                <w:sz w:val="20"/>
              </w:rPr>
              <w:t>6</w:t>
            </w:r>
            <w:r w:rsidRPr="00DC5B76">
              <w:rPr>
                <w:rFonts w:cs="Arial"/>
                <w:sz w:val="20"/>
              </w:rPr>
              <w:t>)</w:t>
            </w:r>
          </w:p>
          <w:p w14:paraId="6AE3390C" w14:textId="77777777" w:rsidR="004F037D" w:rsidRDefault="004F037D" w:rsidP="004F037D">
            <w:pPr>
              <w:pStyle w:val="TableRowCentered"/>
              <w:jc w:val="left"/>
              <w:rPr>
                <w:rFonts w:cs="Arial"/>
                <w:sz w:val="20"/>
              </w:rPr>
            </w:pPr>
          </w:p>
          <w:p w14:paraId="2A106EC2" w14:textId="77777777" w:rsidR="004F037D" w:rsidRPr="000B74BE" w:rsidRDefault="004F037D" w:rsidP="004F037D">
            <w:pPr>
              <w:pStyle w:val="TableRowCentered"/>
              <w:jc w:val="left"/>
              <w:rPr>
                <w:rFonts w:cs="Arial"/>
                <w:sz w:val="20"/>
              </w:rPr>
            </w:pPr>
            <w:r w:rsidRPr="000B74BE">
              <w:rPr>
                <w:rFonts w:cs="Arial"/>
                <w:b/>
                <w:bCs/>
                <w:sz w:val="20"/>
              </w:rPr>
              <w:t>Reduced Overall Absence Rate (All Pupils)</w:t>
            </w:r>
            <w:r w:rsidRPr="000B74BE">
              <w:rPr>
                <w:rFonts w:cs="Arial"/>
                <w:sz w:val="20"/>
              </w:rPr>
              <w:br/>
              <w:t>Whole-school attendance data shows an overall absence rate of no more than 4% by the end of the 2024–2025 academic year.</w:t>
            </w:r>
          </w:p>
          <w:p w14:paraId="5375C372" w14:textId="77777777" w:rsidR="004F037D" w:rsidRPr="000B74BE" w:rsidRDefault="004F037D" w:rsidP="004F037D">
            <w:pPr>
              <w:pStyle w:val="TableRowCentered"/>
              <w:jc w:val="left"/>
              <w:rPr>
                <w:rFonts w:cs="Arial"/>
                <w:sz w:val="20"/>
              </w:rPr>
            </w:pPr>
            <w:r w:rsidRPr="000B74BE">
              <w:rPr>
                <w:rFonts w:cs="Arial"/>
                <w:b/>
                <w:bCs/>
                <w:sz w:val="20"/>
              </w:rPr>
              <w:t>Closing the Attendance Gap</w:t>
            </w:r>
            <w:r w:rsidRPr="000B74BE">
              <w:rPr>
                <w:rFonts w:cs="Arial"/>
                <w:sz w:val="20"/>
              </w:rPr>
              <w:br/>
              <w:t>The attendance gap between disadvantaged pupils and their non-disadvantaged peers is reduced by at least 1% by July 2025, with sustained efforts shown through termly analysis and intervention impact reviews.</w:t>
            </w:r>
          </w:p>
          <w:p w14:paraId="67D7C461" w14:textId="77777777" w:rsidR="004F037D" w:rsidRPr="000B74BE" w:rsidRDefault="004F037D" w:rsidP="004F037D">
            <w:pPr>
              <w:pStyle w:val="TableRowCentered"/>
              <w:jc w:val="left"/>
              <w:rPr>
                <w:rFonts w:cs="Arial"/>
                <w:sz w:val="20"/>
              </w:rPr>
            </w:pPr>
            <w:r w:rsidRPr="000B74BE">
              <w:rPr>
                <w:rFonts w:cs="Arial"/>
                <w:b/>
                <w:bCs/>
                <w:sz w:val="20"/>
              </w:rPr>
              <w:t>Improved Attendance for Disadvantaged Pupils</w:t>
            </w:r>
            <w:r w:rsidRPr="000B74BE">
              <w:rPr>
                <w:rFonts w:cs="Arial"/>
                <w:sz w:val="20"/>
              </w:rPr>
              <w:br/>
              <w:t>Attendance rate for disadvantaged pupils increases from 95% to 96% by the end of the 2025–2026 academic year, evidenced through accurate and timely data tracking.</w:t>
            </w:r>
          </w:p>
          <w:p w14:paraId="5B95A084" w14:textId="77777777" w:rsidR="004F037D" w:rsidRPr="000B74BE" w:rsidRDefault="004F037D" w:rsidP="004F037D">
            <w:pPr>
              <w:pStyle w:val="TableRowCentered"/>
              <w:jc w:val="left"/>
              <w:rPr>
                <w:rFonts w:cs="Arial"/>
                <w:sz w:val="20"/>
              </w:rPr>
            </w:pPr>
            <w:r w:rsidRPr="000B74BE">
              <w:rPr>
                <w:rFonts w:cs="Arial"/>
                <w:b/>
                <w:bCs/>
                <w:sz w:val="20"/>
              </w:rPr>
              <w:t>Low Persistent Absenteeism Rates Sustained</w:t>
            </w:r>
            <w:r w:rsidRPr="000B74BE">
              <w:rPr>
                <w:rFonts w:cs="Arial"/>
                <w:sz w:val="20"/>
              </w:rPr>
              <w:br/>
              <w:t xml:space="preserve">Persistent absenteeism (pupils with attendance below </w:t>
            </w:r>
            <w:r w:rsidRPr="000B74BE">
              <w:rPr>
                <w:rFonts w:cs="Arial"/>
                <w:sz w:val="20"/>
              </w:rPr>
              <w:lastRenderedPageBreak/>
              <w:t>90%) is reduced to between 8–10% by the end of 2025–2026, including targeted improvement among disadvantaged pupils.</w:t>
            </w:r>
          </w:p>
          <w:p w14:paraId="163BDBA5" w14:textId="77777777" w:rsidR="004F037D" w:rsidRPr="000B74BE" w:rsidRDefault="004F037D" w:rsidP="004F037D">
            <w:pPr>
              <w:pStyle w:val="TableRowCentered"/>
              <w:jc w:val="left"/>
              <w:rPr>
                <w:rFonts w:cs="Arial"/>
                <w:sz w:val="20"/>
              </w:rPr>
            </w:pPr>
            <w:r w:rsidRPr="000B74BE">
              <w:rPr>
                <w:rFonts w:cs="Arial"/>
                <w:b/>
                <w:bCs/>
                <w:sz w:val="20"/>
              </w:rPr>
              <w:t>Targeted Intervention and Monitoring</w:t>
            </w:r>
            <w:r w:rsidRPr="000B74BE">
              <w:rPr>
                <w:rFonts w:cs="Arial"/>
                <w:sz w:val="20"/>
              </w:rPr>
              <w:br/>
              <w:t>Strategic attendance interventions (e.g. mentoring, family liaison, rewards systems, parental engagement programs) are in place and documented, especially for pupils at risk of persistent absence.</w:t>
            </w:r>
          </w:p>
          <w:p w14:paraId="11660DCE" w14:textId="77777777" w:rsidR="004F037D" w:rsidRPr="000B74BE" w:rsidRDefault="004F037D" w:rsidP="004F037D">
            <w:pPr>
              <w:pStyle w:val="TableRowCentered"/>
              <w:ind w:left="0"/>
              <w:jc w:val="left"/>
              <w:rPr>
                <w:rFonts w:cs="Arial"/>
                <w:sz w:val="20"/>
              </w:rPr>
            </w:pPr>
            <w:r w:rsidRPr="000B74BE">
              <w:rPr>
                <w:rFonts w:cs="Arial"/>
                <w:b/>
                <w:bCs/>
                <w:sz w:val="20"/>
              </w:rPr>
              <w:t>Strengthened Home-School Partnerships</w:t>
            </w:r>
            <w:r w:rsidRPr="000B74BE">
              <w:rPr>
                <w:rFonts w:cs="Arial"/>
                <w:sz w:val="20"/>
              </w:rPr>
              <w:br/>
              <w:t>Parent engagement initiatives result in improved attendance outcomes among disadvantaged pupils, as reflected in survey feedback, meeting records, and attendance follow-up notes.</w:t>
            </w:r>
          </w:p>
          <w:p w14:paraId="132C488B" w14:textId="77777777" w:rsidR="004F037D" w:rsidRPr="000B74BE" w:rsidRDefault="004F037D" w:rsidP="004F037D">
            <w:pPr>
              <w:pStyle w:val="TableRowCentered"/>
              <w:jc w:val="left"/>
              <w:rPr>
                <w:rFonts w:cs="Arial"/>
                <w:sz w:val="20"/>
              </w:rPr>
            </w:pPr>
            <w:r w:rsidRPr="000B74BE">
              <w:rPr>
                <w:rFonts w:cs="Arial"/>
                <w:b/>
                <w:bCs/>
                <w:sz w:val="20"/>
              </w:rPr>
              <w:t>Positive Pupil and Family Perceptions</w:t>
            </w:r>
            <w:r w:rsidRPr="000B74BE">
              <w:rPr>
                <w:rFonts w:cs="Arial"/>
                <w:sz w:val="20"/>
              </w:rPr>
              <w:br/>
              <w:t>Qualitative data (pupil voice and parent surveys) indicate stronger awareness of the importance of attendance and the impact on learning and wellbeing.</w:t>
            </w:r>
          </w:p>
          <w:p w14:paraId="43719575" w14:textId="3CDF6164" w:rsidR="004F037D" w:rsidRDefault="004F037D" w:rsidP="004F037D">
            <w:pPr>
              <w:spacing w:before="60" w:after="60"/>
              <w:ind w:left="57" w:right="57"/>
              <w:rPr>
                <w:rFonts w:eastAsia="Arial" w:cs="Arial"/>
                <w:color w:val="0D0D0D" w:themeColor="text1" w:themeTint="F2"/>
                <w:sz w:val="20"/>
                <w:szCs w:val="20"/>
              </w:rPr>
            </w:pPr>
          </w:p>
        </w:tc>
      </w:tr>
      <w:tr w:rsidR="00034E8A" w14:paraId="55924311" w14:textId="77777777" w:rsidTr="00034E8A">
        <w:trPr>
          <w:trHeight w:val="300"/>
        </w:trPr>
        <w:tc>
          <w:tcPr>
            <w:tcW w:w="104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Mar>
              <w:left w:w="108" w:type="dxa"/>
              <w:right w:w="108" w:type="dxa"/>
            </w:tcMar>
          </w:tcPr>
          <w:p w14:paraId="0AB11A2F" w14:textId="380D0D86" w:rsidR="003040E7" w:rsidRPr="00636304" w:rsidRDefault="003040E7" w:rsidP="003040E7">
            <w:pPr>
              <w:pStyle w:val="TableRowCentered"/>
              <w:ind w:left="0"/>
              <w:jc w:val="left"/>
              <w:rPr>
                <w:b/>
                <w:bCs/>
                <w:u w:val="single"/>
              </w:rPr>
            </w:pPr>
            <w:r w:rsidRPr="00636304">
              <w:rPr>
                <w:b/>
                <w:bCs/>
                <w:u w:val="single"/>
              </w:rPr>
              <w:lastRenderedPageBreak/>
              <w:t>Outcomes/ Impact</w:t>
            </w:r>
            <w:r>
              <w:rPr>
                <w:b/>
                <w:bCs/>
                <w:u w:val="single"/>
              </w:rPr>
              <w:t xml:space="preserve"> 2025-2026</w:t>
            </w:r>
          </w:p>
          <w:p w14:paraId="47463BF0" w14:textId="77777777" w:rsidR="003040E7" w:rsidRDefault="003040E7" w:rsidP="003040E7">
            <w:pPr>
              <w:pStyle w:val="TableRowCentered"/>
              <w:ind w:left="0"/>
              <w:jc w:val="left"/>
              <w:rPr>
                <w:sz w:val="20"/>
              </w:rPr>
            </w:pPr>
            <w:r>
              <w:rPr>
                <w:sz w:val="20"/>
              </w:rPr>
              <w:t>Gorsefield disadvantaged attendance data during 2025-2026</w:t>
            </w:r>
          </w:p>
          <w:p w14:paraId="6C764F3C" w14:textId="77777777" w:rsidR="003040E7" w:rsidRDefault="003040E7" w:rsidP="003040E7">
            <w:pPr>
              <w:pStyle w:val="TableRowCentered"/>
              <w:ind w:left="0"/>
              <w:jc w:val="left"/>
              <w:rPr>
                <w:sz w:val="20"/>
              </w:rPr>
            </w:pPr>
            <w:r>
              <w:rPr>
                <w:sz w:val="20"/>
              </w:rPr>
              <w:t>Gorsefield all attendance 95% with PA at 12%</w:t>
            </w:r>
          </w:p>
          <w:p w14:paraId="11CAA3F7" w14:textId="77777777" w:rsidR="003040E7" w:rsidRDefault="003040E7" w:rsidP="003040E7">
            <w:pPr>
              <w:pStyle w:val="TableRowCentered"/>
              <w:ind w:left="0"/>
              <w:jc w:val="left"/>
              <w:rPr>
                <w:sz w:val="20"/>
              </w:rPr>
            </w:pPr>
            <w:r>
              <w:rPr>
                <w:sz w:val="20"/>
              </w:rPr>
              <w:t>All- 95%/ PA 9%</w:t>
            </w:r>
          </w:p>
          <w:p w14:paraId="2600F540" w14:textId="77777777" w:rsidR="003040E7" w:rsidRDefault="003040E7" w:rsidP="003040E7">
            <w:pPr>
              <w:pStyle w:val="TableRowCentered"/>
              <w:ind w:left="0"/>
              <w:jc w:val="left"/>
              <w:rPr>
                <w:sz w:val="20"/>
              </w:rPr>
            </w:pPr>
          </w:p>
          <w:p w14:paraId="0DCD6CC6" w14:textId="77777777" w:rsidR="003040E7" w:rsidRDefault="003040E7" w:rsidP="003040E7">
            <w:pPr>
              <w:pStyle w:val="TableRowCentered"/>
              <w:ind w:left="0"/>
              <w:jc w:val="left"/>
              <w:rPr>
                <w:sz w:val="20"/>
              </w:rPr>
            </w:pPr>
            <w:r>
              <w:rPr>
                <w:sz w:val="20"/>
              </w:rPr>
              <w:t>National ALL: 94.8%/ PA 14%</w:t>
            </w:r>
          </w:p>
          <w:p w14:paraId="1CD29736" w14:textId="77777777" w:rsidR="003040E7" w:rsidRDefault="003040E7" w:rsidP="003040E7">
            <w:pPr>
              <w:pStyle w:val="TableRowCentered"/>
              <w:ind w:left="0"/>
              <w:jc w:val="left"/>
              <w:rPr>
                <w:sz w:val="20"/>
              </w:rPr>
            </w:pPr>
          </w:p>
          <w:p w14:paraId="55FFBDB2" w14:textId="77777777" w:rsidR="003040E7" w:rsidRPr="00F55A92" w:rsidRDefault="003040E7" w:rsidP="003040E7">
            <w:pPr>
              <w:pStyle w:val="TableRowCentered"/>
              <w:ind w:left="0"/>
              <w:jc w:val="left"/>
              <w:rPr>
                <w:sz w:val="20"/>
              </w:rPr>
            </w:pPr>
            <w:r w:rsidRPr="00306C75">
              <w:rPr>
                <w:sz w:val="20"/>
              </w:rPr>
              <w:t xml:space="preserve">The school's rigorous and proactive attendance routines have secured consistently strong attendance outcomes. Daily monitoring, regular analysis of attendance data and swift intervention have ensured attendance remains above national averages. The DfE </w:t>
            </w:r>
            <w:r w:rsidRPr="00F55A92">
              <w:rPr>
                <w:i/>
                <w:iCs/>
                <w:sz w:val="20"/>
              </w:rPr>
              <w:t>Monitor Your School Attendance</w:t>
            </w:r>
            <w:r w:rsidRPr="00F55A92">
              <w:rPr>
                <w:sz w:val="20"/>
              </w:rPr>
              <w:t xml:space="preserve"> report (spring term full) shows overall attendance at 95%, above the national average of 94.9%, while pupils eligible for free school meals achieved 94% attendance, significantly above the national average of 92.2%. </w:t>
            </w:r>
          </w:p>
          <w:p w14:paraId="4F1D2FA7" w14:textId="77777777" w:rsidR="003040E7" w:rsidRPr="00F55A92" w:rsidRDefault="003040E7" w:rsidP="003040E7">
            <w:pPr>
              <w:pStyle w:val="TableRowCentered"/>
              <w:jc w:val="left"/>
              <w:rPr>
                <w:sz w:val="20"/>
              </w:rPr>
            </w:pPr>
            <w:r w:rsidRPr="00F55A92">
              <w:rPr>
                <w:sz w:val="20"/>
              </w:rPr>
              <w:t>These rigorous systems have contributed to 2025–2026 disadvantaged attendance of 95% with persistent absence at 12%, while overall school attendance is 95% with persistent absence reduced to 9%, comparing favourably with national figures of 94.8% attendance and 14% persistent absence.</w:t>
            </w:r>
          </w:p>
          <w:p w14:paraId="47AD11D7" w14:textId="2DB9F947" w:rsidR="00034E8A" w:rsidRPr="00DC5B76" w:rsidRDefault="00034E8A" w:rsidP="003040E7">
            <w:pPr>
              <w:pStyle w:val="TableRowCentered"/>
              <w:tabs>
                <w:tab w:val="left" w:pos="3046"/>
              </w:tabs>
              <w:jc w:val="left"/>
              <w:rPr>
                <w:sz w:val="20"/>
              </w:rPr>
            </w:pPr>
          </w:p>
        </w:tc>
      </w:tr>
    </w:tbl>
    <w:p w14:paraId="4AA31F78" w14:textId="2DF200B9" w:rsidR="769D3580" w:rsidRDefault="769D3580" w:rsidP="769D3580">
      <w:pPr>
        <w:rPr>
          <w:lang w:val="en-US" w:eastAsia="en-US"/>
        </w:rPr>
      </w:pPr>
    </w:p>
    <w:p w14:paraId="12582368" w14:textId="77777777" w:rsidR="00817223" w:rsidRPr="002119F9" w:rsidRDefault="00817223" w:rsidP="00817223">
      <w:pPr>
        <w:rPr>
          <w:rFonts w:cs="Arial"/>
          <w:b/>
          <w:bCs/>
          <w:u w:val="single"/>
        </w:rPr>
      </w:pPr>
      <w:r w:rsidRPr="002119F9">
        <w:rPr>
          <w:rFonts w:cs="Arial"/>
          <w:b/>
          <w:bCs/>
          <w:u w:val="single"/>
        </w:rPr>
        <w:t>Externally Provided Programmes</w:t>
      </w:r>
    </w:p>
    <w:p w14:paraId="5A531862" w14:textId="77777777" w:rsidR="00817223" w:rsidRPr="000B74BE" w:rsidRDefault="00817223" w:rsidP="00817223">
      <w:pPr>
        <w:rPr>
          <w:rFonts w:cs="Arial"/>
          <w:i/>
          <w:iCs/>
          <w:sz w:val="20"/>
          <w:szCs w:val="20"/>
        </w:rPr>
      </w:pPr>
      <w:r w:rsidRPr="000B74BE">
        <w:rPr>
          <w:rFonts w:cs="Arial"/>
          <w:i/>
          <w:iCs/>
          <w:sz w:val="20"/>
          <w:szCs w:val="20"/>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5307"/>
        <w:gridCol w:w="5149"/>
      </w:tblGrid>
      <w:tr w:rsidR="00817223" w:rsidRPr="00F75C0D" w14:paraId="6662AE2E" w14:textId="77777777" w:rsidTr="00E86185">
        <w:tc>
          <w:tcPr>
            <w:tcW w:w="53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0DB4C01" w14:textId="77777777" w:rsidR="00817223" w:rsidRPr="00F75C0D" w:rsidRDefault="00817223" w:rsidP="00E86185">
            <w:pPr>
              <w:pStyle w:val="TableHeader"/>
              <w:jc w:val="left"/>
              <w:rPr>
                <w:rFonts w:cs="Arial"/>
              </w:rPr>
            </w:pPr>
            <w:r w:rsidRPr="00F75C0D">
              <w:rPr>
                <w:rFonts w:cs="Arial"/>
              </w:rPr>
              <w:t>Programme</w:t>
            </w:r>
          </w:p>
        </w:tc>
        <w:tc>
          <w:tcPr>
            <w:tcW w:w="514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7FFAB7D" w14:textId="77777777" w:rsidR="00817223" w:rsidRPr="00F75C0D" w:rsidRDefault="00817223" w:rsidP="00E86185">
            <w:pPr>
              <w:pStyle w:val="TableHeader"/>
              <w:jc w:val="left"/>
              <w:rPr>
                <w:rFonts w:cs="Arial"/>
              </w:rPr>
            </w:pPr>
            <w:r w:rsidRPr="00F75C0D">
              <w:rPr>
                <w:rFonts w:cs="Arial"/>
              </w:rPr>
              <w:t>Provider</w:t>
            </w:r>
          </w:p>
        </w:tc>
      </w:tr>
      <w:tr w:rsidR="00817223" w:rsidRPr="00F75C0D" w14:paraId="7887606C"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0F765" w14:textId="77777777" w:rsidR="00817223" w:rsidRPr="000B74BE" w:rsidRDefault="00817223" w:rsidP="00E86185">
            <w:pPr>
              <w:pStyle w:val="TableRow"/>
              <w:rPr>
                <w:rFonts w:cs="Arial"/>
                <w:sz w:val="20"/>
                <w:szCs w:val="20"/>
              </w:rPr>
            </w:pPr>
            <w:r w:rsidRPr="000B74BE">
              <w:rPr>
                <w:rFonts w:cs="Arial"/>
                <w:sz w:val="20"/>
                <w:szCs w:val="20"/>
              </w:rPr>
              <w:t>TT Rockstars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FD1FA" w14:textId="77777777" w:rsidR="00817223" w:rsidRPr="000B74BE" w:rsidRDefault="00817223" w:rsidP="00E86185">
            <w:pPr>
              <w:pStyle w:val="TableRowCentered"/>
              <w:jc w:val="left"/>
              <w:rPr>
                <w:rFonts w:cs="Arial"/>
                <w:sz w:val="20"/>
              </w:rPr>
            </w:pPr>
            <w:r w:rsidRPr="000B74BE">
              <w:rPr>
                <w:rFonts w:cs="Arial"/>
                <w:sz w:val="20"/>
              </w:rPr>
              <w:t>TTRS</w:t>
            </w:r>
          </w:p>
        </w:tc>
      </w:tr>
      <w:tr w:rsidR="00817223" w:rsidRPr="00F75C0D" w14:paraId="7FE31FD1"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B1221" w14:textId="77777777" w:rsidR="00817223" w:rsidRPr="000B74BE" w:rsidRDefault="00817223" w:rsidP="00E86185">
            <w:pPr>
              <w:pStyle w:val="TableRow"/>
              <w:rPr>
                <w:rFonts w:cs="Arial"/>
                <w:sz w:val="20"/>
                <w:szCs w:val="20"/>
              </w:rPr>
            </w:pPr>
            <w:r w:rsidRPr="000B74BE">
              <w:rPr>
                <w:rFonts w:cs="Arial"/>
                <w:sz w:val="20"/>
                <w:szCs w:val="20"/>
              </w:rPr>
              <w:t>Jigsaw PSHE</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388C6" w14:textId="77777777" w:rsidR="00817223" w:rsidRPr="000B74BE" w:rsidRDefault="00817223" w:rsidP="00E86185">
            <w:pPr>
              <w:pStyle w:val="TableRowCentered"/>
              <w:jc w:val="left"/>
              <w:rPr>
                <w:rFonts w:cs="Arial"/>
                <w:sz w:val="20"/>
              </w:rPr>
            </w:pPr>
            <w:r w:rsidRPr="000B74BE">
              <w:rPr>
                <w:rFonts w:cs="Arial"/>
                <w:sz w:val="20"/>
              </w:rPr>
              <w:t>Jigsaw</w:t>
            </w:r>
          </w:p>
        </w:tc>
      </w:tr>
      <w:tr w:rsidR="00817223" w:rsidRPr="00F75C0D" w14:paraId="5E2759A8"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899EC" w14:textId="77777777" w:rsidR="00817223" w:rsidRPr="000B74BE" w:rsidRDefault="00817223" w:rsidP="00E86185">
            <w:pPr>
              <w:pStyle w:val="TableRow"/>
              <w:rPr>
                <w:rFonts w:cs="Arial"/>
                <w:sz w:val="20"/>
                <w:szCs w:val="20"/>
              </w:rPr>
            </w:pPr>
            <w:r w:rsidRPr="000B74BE">
              <w:rPr>
                <w:rFonts w:cs="Arial"/>
                <w:sz w:val="20"/>
                <w:szCs w:val="20"/>
              </w:rPr>
              <w:t>Power Maths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5DC75" w14:textId="77777777" w:rsidR="00817223" w:rsidRPr="000B74BE" w:rsidRDefault="00817223" w:rsidP="00E86185">
            <w:pPr>
              <w:pStyle w:val="TableRowCentered"/>
              <w:jc w:val="left"/>
              <w:rPr>
                <w:rFonts w:cs="Arial"/>
                <w:sz w:val="20"/>
              </w:rPr>
            </w:pPr>
            <w:r w:rsidRPr="000B74BE">
              <w:rPr>
                <w:rFonts w:cs="Arial"/>
                <w:sz w:val="20"/>
              </w:rPr>
              <w:t>Oxford Owl</w:t>
            </w:r>
          </w:p>
        </w:tc>
      </w:tr>
      <w:tr w:rsidR="00E82F47" w:rsidRPr="00F75C0D" w14:paraId="5CBBEC22" w14:textId="77777777" w:rsidTr="00F61C2E">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86645" w14:textId="7346CCAB" w:rsidR="00E82F47" w:rsidRPr="000B74BE" w:rsidRDefault="00E82F47" w:rsidP="00F61C2E">
            <w:pPr>
              <w:pStyle w:val="TableRow"/>
              <w:rPr>
                <w:rFonts w:cs="Arial"/>
                <w:sz w:val="20"/>
                <w:szCs w:val="20"/>
              </w:rPr>
            </w:pPr>
            <w:r w:rsidRPr="000B74BE">
              <w:rPr>
                <w:rFonts w:cs="Arial"/>
                <w:sz w:val="20"/>
                <w:szCs w:val="20"/>
              </w:rPr>
              <w:t>Read Write Inc</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81073" w14:textId="58A396BE" w:rsidR="00E82F47" w:rsidRPr="000B74BE" w:rsidRDefault="00E82F47" w:rsidP="00F61C2E">
            <w:pPr>
              <w:pStyle w:val="TableRowCentered"/>
              <w:jc w:val="left"/>
              <w:rPr>
                <w:rFonts w:cs="Arial"/>
                <w:sz w:val="20"/>
              </w:rPr>
            </w:pPr>
            <w:r w:rsidRPr="000B74BE">
              <w:rPr>
                <w:rFonts w:cs="Arial"/>
                <w:sz w:val="20"/>
              </w:rPr>
              <w:t>Ruth Miskin</w:t>
            </w:r>
          </w:p>
        </w:tc>
      </w:tr>
      <w:tr w:rsidR="00E82F47" w:rsidRPr="00F75C0D" w14:paraId="4D367293" w14:textId="77777777" w:rsidTr="00E86185">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A680C" w14:textId="234C8830" w:rsidR="00E82F47" w:rsidRPr="000B74BE" w:rsidRDefault="00E82F47" w:rsidP="00E86185">
            <w:pPr>
              <w:pStyle w:val="TableRow"/>
              <w:rPr>
                <w:rFonts w:cs="Arial"/>
                <w:sz w:val="20"/>
                <w:szCs w:val="20"/>
              </w:rPr>
            </w:pPr>
            <w:r w:rsidRPr="000B74BE">
              <w:rPr>
                <w:rFonts w:cs="Arial"/>
                <w:sz w:val="20"/>
                <w:szCs w:val="20"/>
              </w:rPr>
              <w:t>My Happy Mind</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A21F" w14:textId="6606B1B6" w:rsidR="00E82F47" w:rsidRPr="000B74BE" w:rsidRDefault="00E82F47" w:rsidP="00E86185">
            <w:pPr>
              <w:pStyle w:val="TableRowCentered"/>
              <w:jc w:val="left"/>
              <w:rPr>
                <w:rFonts w:cs="Arial"/>
                <w:sz w:val="20"/>
              </w:rPr>
            </w:pPr>
            <w:r w:rsidRPr="000B74BE">
              <w:rPr>
                <w:rFonts w:cs="Arial"/>
                <w:sz w:val="20"/>
              </w:rPr>
              <w:t>My Happy Mind- NHS</w:t>
            </w:r>
          </w:p>
        </w:tc>
      </w:tr>
    </w:tbl>
    <w:p w14:paraId="26A7641D" w14:textId="216217EA" w:rsidR="00817223" w:rsidRPr="00E10275" w:rsidRDefault="00817223" w:rsidP="00817223">
      <w:pPr>
        <w:pStyle w:val="Heading2"/>
        <w:spacing w:before="600"/>
        <w:rPr>
          <w:rFonts w:ascii="Arial" w:hAnsi="Arial" w:cs="Arial"/>
          <w:b/>
          <w:bCs/>
          <w:color w:val="auto"/>
          <w:sz w:val="24"/>
          <w:szCs w:val="24"/>
          <w:u w:val="single"/>
        </w:rPr>
      </w:pPr>
      <w:r w:rsidRPr="00200384">
        <w:rPr>
          <w:rFonts w:ascii="Arial" w:hAnsi="Arial" w:cs="Arial"/>
          <w:b/>
          <w:bCs/>
          <w:color w:val="auto"/>
          <w:sz w:val="24"/>
          <w:szCs w:val="24"/>
          <w:u w:val="single"/>
        </w:rPr>
        <w:t>S</w:t>
      </w:r>
      <w:r w:rsidR="0087105F">
        <w:rPr>
          <w:rFonts w:ascii="Arial" w:hAnsi="Arial" w:cs="Arial"/>
          <w:b/>
          <w:bCs/>
          <w:color w:val="auto"/>
          <w:sz w:val="24"/>
          <w:szCs w:val="24"/>
          <w:u w:val="single"/>
        </w:rPr>
        <w:t>e</w:t>
      </w:r>
      <w:r w:rsidRPr="00200384">
        <w:rPr>
          <w:rFonts w:ascii="Arial" w:hAnsi="Arial" w:cs="Arial"/>
          <w:b/>
          <w:bCs/>
          <w:color w:val="auto"/>
          <w:sz w:val="24"/>
          <w:szCs w:val="24"/>
          <w:u w:val="single"/>
        </w:rPr>
        <w:t>rvice Pupil Premium Funding</w:t>
      </w:r>
      <w:r w:rsidRPr="00D23A5B">
        <w:rPr>
          <w:rFonts w:ascii="Arial" w:hAnsi="Arial" w:cs="Arial"/>
          <w:b/>
          <w:bCs/>
          <w:color w:val="auto"/>
          <w:sz w:val="24"/>
          <w:szCs w:val="24"/>
          <w:u w:val="single"/>
        </w:rPr>
        <w:t xml:space="preserve"> </w:t>
      </w:r>
    </w:p>
    <w:tbl>
      <w:tblPr>
        <w:tblW w:w="5000" w:type="pct"/>
        <w:tblCellMar>
          <w:left w:w="10" w:type="dxa"/>
          <w:right w:w="10" w:type="dxa"/>
        </w:tblCellMar>
        <w:tblLook w:val="04A0" w:firstRow="1" w:lastRow="0" w:firstColumn="1" w:lastColumn="0" w:noHBand="0" w:noVBand="1"/>
      </w:tblPr>
      <w:tblGrid>
        <w:gridCol w:w="5307"/>
        <w:gridCol w:w="5149"/>
      </w:tblGrid>
      <w:tr w:rsidR="00817223" w:rsidRPr="00F75C0D" w14:paraId="6ECFB555" w14:textId="77777777" w:rsidTr="00E86185">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EB87D74" w14:textId="77777777" w:rsidR="00817223" w:rsidRPr="00F75C0D" w:rsidRDefault="00817223" w:rsidP="00E86185">
            <w:pPr>
              <w:pStyle w:val="TableHeader"/>
              <w:jc w:val="left"/>
              <w:rPr>
                <w:rFonts w:cs="Arial"/>
              </w:rPr>
            </w:pPr>
            <w:bookmarkStart w:id="15" w:name="_Hlk80604898"/>
            <w:r w:rsidRPr="00F75C0D">
              <w:rPr>
                <w:rFonts w:cs="Arial"/>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6B1D1F1" w14:textId="77777777" w:rsidR="00817223" w:rsidRPr="00F75C0D" w:rsidRDefault="00817223" w:rsidP="00E86185">
            <w:pPr>
              <w:pStyle w:val="TableHeader"/>
              <w:jc w:val="left"/>
              <w:rPr>
                <w:rFonts w:cs="Arial"/>
              </w:rPr>
            </w:pPr>
            <w:r w:rsidRPr="00F75C0D">
              <w:rPr>
                <w:rFonts w:cs="Arial"/>
                <w:bCs/>
              </w:rPr>
              <w:t xml:space="preserve">Details </w:t>
            </w:r>
          </w:p>
        </w:tc>
      </w:tr>
      <w:tr w:rsidR="00817223" w:rsidRPr="00F75C0D" w14:paraId="2B4054BF" w14:textId="77777777" w:rsidTr="00E8618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C7338" w14:textId="77777777" w:rsidR="00817223" w:rsidRPr="0082661C" w:rsidRDefault="00817223" w:rsidP="00E86185">
            <w:pPr>
              <w:pStyle w:val="TableRow"/>
              <w:rPr>
                <w:rFonts w:cs="Arial"/>
                <w:sz w:val="20"/>
                <w:szCs w:val="20"/>
              </w:rPr>
            </w:pPr>
            <w:r w:rsidRPr="0082661C">
              <w:rPr>
                <w:rFonts w:cs="Arial"/>
                <w:color w:val="000000"/>
                <w:sz w:val="20"/>
                <w:szCs w:val="20"/>
              </w:rPr>
              <w:lastRenderedPageBreak/>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E8063" w14:textId="2FDD02EE" w:rsidR="00E82F47" w:rsidRPr="00C61BE9" w:rsidRDefault="0044470F" w:rsidP="0044470F">
            <w:pPr>
              <w:pStyle w:val="TableRowCentered"/>
              <w:jc w:val="left"/>
              <w:rPr>
                <w:rFonts w:cs="Arial"/>
                <w:sz w:val="20"/>
              </w:rPr>
            </w:pPr>
            <w:r>
              <w:rPr>
                <w:rFonts w:cs="Arial"/>
                <w:sz w:val="20"/>
              </w:rPr>
              <w:t>N/A</w:t>
            </w:r>
            <w:r w:rsidR="00817223" w:rsidRPr="0082661C">
              <w:rPr>
                <w:rFonts w:cs="Arial"/>
                <w:sz w:val="20"/>
              </w:rPr>
              <w:t xml:space="preserve"> </w:t>
            </w:r>
          </w:p>
        </w:tc>
      </w:tr>
      <w:tr w:rsidR="00817223" w:rsidRPr="00F75C0D" w14:paraId="10EB1F83" w14:textId="77777777" w:rsidTr="00E8618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FE3C0" w14:textId="77777777" w:rsidR="00817223" w:rsidRPr="0082661C" w:rsidRDefault="00817223" w:rsidP="00E86185">
            <w:pPr>
              <w:pStyle w:val="TableRow"/>
              <w:rPr>
                <w:rFonts w:cs="Arial"/>
                <w:sz w:val="20"/>
                <w:szCs w:val="20"/>
              </w:rPr>
            </w:pPr>
            <w:r w:rsidRPr="0082661C">
              <w:rPr>
                <w:rFonts w:cs="Arial"/>
                <w:color w:val="000000"/>
                <w:sz w:val="20"/>
                <w:szCs w:val="20"/>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6482D" w14:textId="14B35522" w:rsidR="00C61BE9" w:rsidRPr="00C61BE9" w:rsidRDefault="0044470F" w:rsidP="00C61BE9">
            <w:pPr>
              <w:pStyle w:val="TableRowCentered"/>
              <w:jc w:val="left"/>
              <w:rPr>
                <w:rFonts w:cs="Arial"/>
                <w:sz w:val="20"/>
              </w:rPr>
            </w:pPr>
            <w:r>
              <w:rPr>
                <w:rFonts w:cs="Arial"/>
                <w:sz w:val="20"/>
              </w:rPr>
              <w:t>N/A</w:t>
            </w:r>
          </w:p>
          <w:p w14:paraId="3729410D" w14:textId="77777777" w:rsidR="00C61BE9" w:rsidRPr="00C61BE9" w:rsidRDefault="00C61BE9" w:rsidP="00C61BE9">
            <w:pPr>
              <w:pStyle w:val="TableRowCentered"/>
              <w:jc w:val="left"/>
              <w:rPr>
                <w:rFonts w:cs="Arial"/>
                <w:sz w:val="20"/>
              </w:rPr>
            </w:pPr>
          </w:p>
          <w:p w14:paraId="2A0CE366" w14:textId="77777777" w:rsidR="00C61BE9" w:rsidRPr="00C61BE9" w:rsidRDefault="00C61BE9" w:rsidP="00C61BE9">
            <w:pPr>
              <w:pStyle w:val="TableRowCentered"/>
              <w:jc w:val="left"/>
              <w:rPr>
                <w:rFonts w:cs="Arial"/>
                <w:sz w:val="20"/>
              </w:rPr>
            </w:pPr>
          </w:p>
          <w:p w14:paraId="43D65797" w14:textId="77777777" w:rsidR="00817223" w:rsidRPr="0082661C" w:rsidRDefault="00817223" w:rsidP="00446B06">
            <w:pPr>
              <w:pStyle w:val="TableRowCentered"/>
              <w:ind w:left="777"/>
              <w:jc w:val="left"/>
              <w:rPr>
                <w:rFonts w:cs="Arial"/>
                <w:sz w:val="20"/>
              </w:rPr>
            </w:pPr>
          </w:p>
        </w:tc>
      </w:tr>
      <w:bookmarkEnd w:id="15"/>
    </w:tbl>
    <w:p w14:paraId="2724AE65" w14:textId="77777777" w:rsidR="00817223" w:rsidRPr="00F75C0D" w:rsidRDefault="00817223" w:rsidP="00817223">
      <w:pPr>
        <w:rPr>
          <w:rFonts w:cs="Arial"/>
        </w:rPr>
      </w:pPr>
    </w:p>
    <w:p w14:paraId="5B34DE8E" w14:textId="77777777" w:rsidR="00F75C0D" w:rsidRPr="00F75C0D" w:rsidRDefault="00F75C0D" w:rsidP="00F75C0D">
      <w:pPr>
        <w:spacing w:after="0" w:line="240" w:lineRule="auto"/>
        <w:rPr>
          <w:rFonts w:cs="Arial"/>
        </w:rPr>
      </w:pPr>
    </w:p>
    <w:bookmarkEnd w:id="12"/>
    <w:bookmarkEnd w:id="13"/>
    <w:bookmarkEnd w:id="14"/>
    <w:p w14:paraId="3C76986D" w14:textId="77777777" w:rsidR="002741A5" w:rsidRDefault="002741A5" w:rsidP="002741A5">
      <w:pPr>
        <w:rPr>
          <w:rFonts w:cs="Arial"/>
          <w:lang w:eastAsia="en-US"/>
        </w:rPr>
      </w:pPr>
    </w:p>
    <w:p w14:paraId="2759B855" w14:textId="4700E16B" w:rsidR="00F75C0D" w:rsidRPr="00F75C0D" w:rsidRDefault="00F75C0D" w:rsidP="00F75C0D">
      <w:pPr>
        <w:rPr>
          <w:rFonts w:cs="Arial"/>
          <w:lang w:val="en-US" w:eastAsia="en-US"/>
        </w:rPr>
      </w:pPr>
    </w:p>
    <w:p w14:paraId="07D4A855" w14:textId="77777777" w:rsidR="00F75C0D" w:rsidRPr="00F75C0D" w:rsidRDefault="00F75C0D" w:rsidP="00F75C0D">
      <w:pPr>
        <w:rPr>
          <w:rFonts w:cs="Arial"/>
          <w:lang w:val="en-US" w:eastAsia="en-US"/>
        </w:rPr>
      </w:pPr>
    </w:p>
    <w:p w14:paraId="4FAA19A6" w14:textId="6960E679" w:rsidR="00F75C0D" w:rsidRPr="00F75C0D" w:rsidRDefault="00F75C0D" w:rsidP="00F75C0D">
      <w:pPr>
        <w:pStyle w:val="Heading2"/>
        <w:rPr>
          <w:rFonts w:ascii="Arial" w:hAnsi="Arial" w:cs="Arial"/>
          <w:sz w:val="24"/>
          <w:szCs w:val="24"/>
          <w:u w:val="single"/>
        </w:rPr>
      </w:pPr>
      <w:bookmarkStart w:id="16" w:name="_Toc385406061"/>
      <w:bookmarkEnd w:id="0"/>
      <w:bookmarkEnd w:id="1"/>
      <w:bookmarkEnd w:id="2"/>
    </w:p>
    <w:bookmarkEnd w:id="16"/>
    <w:p w14:paraId="597D2088" w14:textId="77777777" w:rsidR="00F75C0D" w:rsidRPr="00F75C0D" w:rsidRDefault="00F75C0D" w:rsidP="00F75C0D">
      <w:pPr>
        <w:rPr>
          <w:rFonts w:cs="Arial"/>
          <w:b/>
          <w:color w:val="104F75"/>
        </w:rPr>
      </w:pPr>
    </w:p>
    <w:p w14:paraId="5FFC49BC" w14:textId="77777777" w:rsidR="00D11947" w:rsidRPr="00F75C0D" w:rsidRDefault="00D11947" w:rsidP="00F75C0D">
      <w:pPr>
        <w:rPr>
          <w:rFonts w:cs="Arial"/>
        </w:rPr>
      </w:pPr>
    </w:p>
    <w:sectPr w:rsidR="00D11947" w:rsidRPr="00F75C0D" w:rsidSect="0093786F">
      <w:headerReference w:type="even" r:id="rId39"/>
      <w:headerReference w:type="default" r:id="rId40"/>
      <w:footerReference w:type="even" r:id="rId41"/>
      <w:footerReference w:type="default" r:id="rId42"/>
      <w:headerReference w:type="first" r:id="rId43"/>
      <w:footerReference w:type="first" r:id="rId4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6314" w14:textId="77777777" w:rsidR="004F4E90" w:rsidRDefault="004F4E90" w:rsidP="008711D4">
      <w:pPr>
        <w:spacing w:after="0" w:line="240" w:lineRule="auto"/>
      </w:pPr>
      <w:r>
        <w:separator/>
      </w:r>
    </w:p>
  </w:endnote>
  <w:endnote w:type="continuationSeparator" w:id="0">
    <w:p w14:paraId="3DE4AFC1" w14:textId="77777777" w:rsidR="004F4E90" w:rsidRDefault="004F4E90" w:rsidP="0087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70E8" w14:textId="77777777" w:rsidR="008711D4" w:rsidRDefault="00871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41E7" w14:textId="77777777" w:rsidR="008711D4" w:rsidRDefault="008711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846C" w14:textId="77777777" w:rsidR="008711D4" w:rsidRDefault="00871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12E2" w14:textId="77777777" w:rsidR="004F4E90" w:rsidRDefault="004F4E90" w:rsidP="008711D4">
      <w:pPr>
        <w:spacing w:after="0" w:line="240" w:lineRule="auto"/>
      </w:pPr>
      <w:r>
        <w:separator/>
      </w:r>
    </w:p>
  </w:footnote>
  <w:footnote w:type="continuationSeparator" w:id="0">
    <w:p w14:paraId="315265C6" w14:textId="77777777" w:rsidR="004F4E90" w:rsidRDefault="004F4E90" w:rsidP="00871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424C" w14:textId="29AEC952" w:rsidR="008711D4" w:rsidRDefault="00000000">
    <w:pPr>
      <w:pStyle w:val="Header"/>
    </w:pPr>
    <w:r>
      <w:rPr>
        <w:noProof/>
      </w:rPr>
      <w:pict w14:anchorId="316E2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60" o:spid="_x0000_s1026" type="#_x0000_t75" style="position:absolute;margin-left:0;margin-top:0;width:595.45pt;height:841.9pt;z-index:-251657216;mso-position-horizontal:center;mso-position-horizontal-relative:margin;mso-position-vertical:center;mso-position-vertical-relative:margin" o:allowincell="f">
          <v:imagedata r:id="rId1" o:title="Fullwidth N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C1ED" w14:textId="6A307920" w:rsidR="008711D4" w:rsidRDefault="00000000">
    <w:pPr>
      <w:pStyle w:val="Header"/>
    </w:pPr>
    <w:r>
      <w:rPr>
        <w:noProof/>
      </w:rPr>
      <w:pict w14:anchorId="60A39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61" o:spid="_x0000_s1027" type="#_x0000_t75" style="position:absolute;margin-left:0;margin-top:0;width:595.45pt;height:841.9pt;z-index:-251656192;mso-position-horizontal:center;mso-position-horizontal-relative:margin;mso-position-vertical:center;mso-position-vertical-relative:margin" o:allowincell="f">
          <v:imagedata r:id="rId1" o:title="Fullwidth N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9D49" w14:textId="1AD6BC2B" w:rsidR="008711D4" w:rsidRDefault="00000000">
    <w:pPr>
      <w:pStyle w:val="Header"/>
    </w:pPr>
    <w:r>
      <w:rPr>
        <w:noProof/>
      </w:rPr>
      <w:pict w14:anchorId="3AFD7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3468859" o:spid="_x0000_s1025" type="#_x0000_t75" style="position:absolute;margin-left:0;margin-top:0;width:595.45pt;height:841.9pt;z-index:-251658240;mso-position-horizontal:center;mso-position-horizontal-relative:margin;mso-position-vertical:center;mso-position-vertical-relative:margin" o:allowincell="f">
          <v:imagedata r:id="rId1" o:title="Fullwidth N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79C1"/>
    <w:multiLevelType w:val="multilevel"/>
    <w:tmpl w:val="41C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1D1E19"/>
    <w:multiLevelType w:val="hybridMultilevel"/>
    <w:tmpl w:val="99B0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2929FD"/>
    <w:multiLevelType w:val="hybridMultilevel"/>
    <w:tmpl w:val="6A66282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416F7E26"/>
    <w:multiLevelType w:val="hybridMultilevel"/>
    <w:tmpl w:val="BC28DBCA"/>
    <w:lvl w:ilvl="0" w:tplc="0809000D">
      <w:start w:val="1"/>
      <w:numFmt w:val="bullet"/>
      <w:lvlText w:val=""/>
      <w:lvlJc w:val="left"/>
      <w:pPr>
        <w:ind w:left="777" w:hanging="360"/>
      </w:pPr>
      <w:rPr>
        <w:rFonts w:ascii="Wingdings" w:hAnsi="Wingdings"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4B135967"/>
    <w:multiLevelType w:val="hybridMultilevel"/>
    <w:tmpl w:val="6706B41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51E80899"/>
    <w:multiLevelType w:val="multilevel"/>
    <w:tmpl w:val="05FE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62B40"/>
    <w:multiLevelType w:val="multilevel"/>
    <w:tmpl w:val="02F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1D5347"/>
    <w:multiLevelType w:val="hybridMultilevel"/>
    <w:tmpl w:val="046E31B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E112C52"/>
    <w:multiLevelType w:val="hybridMultilevel"/>
    <w:tmpl w:val="6256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7757D2"/>
    <w:multiLevelType w:val="multilevel"/>
    <w:tmpl w:val="DD82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223385">
    <w:abstractNumId w:val="8"/>
  </w:num>
  <w:num w:numId="2" w16cid:durableId="616571301">
    <w:abstractNumId w:val="5"/>
  </w:num>
  <w:num w:numId="3" w16cid:durableId="765424483">
    <w:abstractNumId w:val="7"/>
  </w:num>
  <w:num w:numId="4" w16cid:durableId="970749844">
    <w:abstractNumId w:val="2"/>
  </w:num>
  <w:num w:numId="5" w16cid:durableId="2114784818">
    <w:abstractNumId w:val="3"/>
  </w:num>
  <w:num w:numId="6" w16cid:durableId="1068185505">
    <w:abstractNumId w:val="4"/>
  </w:num>
  <w:num w:numId="7" w16cid:durableId="427654806">
    <w:abstractNumId w:val="10"/>
  </w:num>
  <w:num w:numId="8" w16cid:durableId="343555922">
    <w:abstractNumId w:val="0"/>
  </w:num>
  <w:num w:numId="9" w16cid:durableId="1385907904">
    <w:abstractNumId w:val="6"/>
  </w:num>
  <w:num w:numId="10" w16cid:durableId="832188368">
    <w:abstractNumId w:val="9"/>
  </w:num>
  <w:num w:numId="11" w16cid:durableId="144881854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CD"/>
    <w:rsid w:val="00000F06"/>
    <w:rsid w:val="0000246C"/>
    <w:rsid w:val="000040C1"/>
    <w:rsid w:val="0001289E"/>
    <w:rsid w:val="00013F7C"/>
    <w:rsid w:val="00020AF9"/>
    <w:rsid w:val="00027502"/>
    <w:rsid w:val="000316AF"/>
    <w:rsid w:val="00034E8A"/>
    <w:rsid w:val="00037368"/>
    <w:rsid w:val="00046283"/>
    <w:rsid w:val="0005385A"/>
    <w:rsid w:val="00066ED3"/>
    <w:rsid w:val="00067B0F"/>
    <w:rsid w:val="00070F80"/>
    <w:rsid w:val="00071B73"/>
    <w:rsid w:val="00075B7A"/>
    <w:rsid w:val="00083306"/>
    <w:rsid w:val="00084AF6"/>
    <w:rsid w:val="0008561E"/>
    <w:rsid w:val="00086CB3"/>
    <w:rsid w:val="000A35EF"/>
    <w:rsid w:val="000B74BE"/>
    <w:rsid w:val="000C6C80"/>
    <w:rsid w:val="000D375E"/>
    <w:rsid w:val="000D6208"/>
    <w:rsid w:val="000D780C"/>
    <w:rsid w:val="000E57E1"/>
    <w:rsid w:val="000F1D0C"/>
    <w:rsid w:val="000F2711"/>
    <w:rsid w:val="00103366"/>
    <w:rsid w:val="00104116"/>
    <w:rsid w:val="00104795"/>
    <w:rsid w:val="00117E75"/>
    <w:rsid w:val="00120961"/>
    <w:rsid w:val="0012189C"/>
    <w:rsid w:val="00123EF3"/>
    <w:rsid w:val="0012742E"/>
    <w:rsid w:val="00131665"/>
    <w:rsid w:val="00133E0F"/>
    <w:rsid w:val="00134420"/>
    <w:rsid w:val="00135D1E"/>
    <w:rsid w:val="00143CEC"/>
    <w:rsid w:val="00150456"/>
    <w:rsid w:val="0015754E"/>
    <w:rsid w:val="00162BB4"/>
    <w:rsid w:val="00163700"/>
    <w:rsid w:val="00165C63"/>
    <w:rsid w:val="001704C7"/>
    <w:rsid w:val="00171023"/>
    <w:rsid w:val="00175EA6"/>
    <w:rsid w:val="00177A23"/>
    <w:rsid w:val="00177EE8"/>
    <w:rsid w:val="00185142"/>
    <w:rsid w:val="00197E3D"/>
    <w:rsid w:val="001A687F"/>
    <w:rsid w:val="001B05CD"/>
    <w:rsid w:val="001B2E45"/>
    <w:rsid w:val="001C1905"/>
    <w:rsid w:val="001C45FF"/>
    <w:rsid w:val="001C657F"/>
    <w:rsid w:val="001E75C6"/>
    <w:rsid w:val="001F4014"/>
    <w:rsid w:val="001F6E80"/>
    <w:rsid w:val="00200384"/>
    <w:rsid w:val="0021096E"/>
    <w:rsid w:val="002119F9"/>
    <w:rsid w:val="00214D94"/>
    <w:rsid w:val="002153BA"/>
    <w:rsid w:val="00224B6B"/>
    <w:rsid w:val="002268EA"/>
    <w:rsid w:val="00234802"/>
    <w:rsid w:val="00234E2A"/>
    <w:rsid w:val="002352FA"/>
    <w:rsid w:val="00236461"/>
    <w:rsid w:val="002370C4"/>
    <w:rsid w:val="00242A5C"/>
    <w:rsid w:val="00243625"/>
    <w:rsid w:val="002500DF"/>
    <w:rsid w:val="00253885"/>
    <w:rsid w:val="002571BC"/>
    <w:rsid w:val="00271787"/>
    <w:rsid w:val="00272100"/>
    <w:rsid w:val="002727AB"/>
    <w:rsid w:val="00273A6A"/>
    <w:rsid w:val="002741A5"/>
    <w:rsid w:val="00286ACB"/>
    <w:rsid w:val="00290578"/>
    <w:rsid w:val="00290939"/>
    <w:rsid w:val="0029284C"/>
    <w:rsid w:val="00294C96"/>
    <w:rsid w:val="00295A01"/>
    <w:rsid w:val="00297669"/>
    <w:rsid w:val="002A230C"/>
    <w:rsid w:val="002A23A1"/>
    <w:rsid w:val="002A6B61"/>
    <w:rsid w:val="002B328C"/>
    <w:rsid w:val="002C0528"/>
    <w:rsid w:val="002C1ACD"/>
    <w:rsid w:val="002C4D6F"/>
    <w:rsid w:val="002D0199"/>
    <w:rsid w:val="002D0644"/>
    <w:rsid w:val="002D2346"/>
    <w:rsid w:val="002D6B44"/>
    <w:rsid w:val="002E01D1"/>
    <w:rsid w:val="002E1623"/>
    <w:rsid w:val="002F467C"/>
    <w:rsid w:val="003040E7"/>
    <w:rsid w:val="00305CE5"/>
    <w:rsid w:val="00311A96"/>
    <w:rsid w:val="003120E8"/>
    <w:rsid w:val="0031256D"/>
    <w:rsid w:val="00312650"/>
    <w:rsid w:val="0031396A"/>
    <w:rsid w:val="0032099E"/>
    <w:rsid w:val="00327046"/>
    <w:rsid w:val="00330B74"/>
    <w:rsid w:val="003343BD"/>
    <w:rsid w:val="003365CF"/>
    <w:rsid w:val="003372AC"/>
    <w:rsid w:val="00355D62"/>
    <w:rsid w:val="00363D89"/>
    <w:rsid w:val="00367F4C"/>
    <w:rsid w:val="00376F25"/>
    <w:rsid w:val="0037735C"/>
    <w:rsid w:val="00380537"/>
    <w:rsid w:val="00383B4A"/>
    <w:rsid w:val="003870AD"/>
    <w:rsid w:val="00390F4B"/>
    <w:rsid w:val="003923B1"/>
    <w:rsid w:val="00396F78"/>
    <w:rsid w:val="003A07F1"/>
    <w:rsid w:val="003A09B0"/>
    <w:rsid w:val="003A2E54"/>
    <w:rsid w:val="003A7642"/>
    <w:rsid w:val="003A7743"/>
    <w:rsid w:val="003A7C3D"/>
    <w:rsid w:val="003B0F68"/>
    <w:rsid w:val="003B136F"/>
    <w:rsid w:val="003B35FD"/>
    <w:rsid w:val="003B3983"/>
    <w:rsid w:val="003B64A4"/>
    <w:rsid w:val="003C0314"/>
    <w:rsid w:val="003C05AE"/>
    <w:rsid w:val="003C46F2"/>
    <w:rsid w:val="003C6461"/>
    <w:rsid w:val="003C6F58"/>
    <w:rsid w:val="003D00D1"/>
    <w:rsid w:val="003D6FE2"/>
    <w:rsid w:val="003E1003"/>
    <w:rsid w:val="003E390D"/>
    <w:rsid w:val="003E5A04"/>
    <w:rsid w:val="003E7413"/>
    <w:rsid w:val="003F3343"/>
    <w:rsid w:val="00402DCF"/>
    <w:rsid w:val="00414AE2"/>
    <w:rsid w:val="0041559B"/>
    <w:rsid w:val="00424C9B"/>
    <w:rsid w:val="00430D26"/>
    <w:rsid w:val="00430E8D"/>
    <w:rsid w:val="00431118"/>
    <w:rsid w:val="00432809"/>
    <w:rsid w:val="004349A5"/>
    <w:rsid w:val="00440029"/>
    <w:rsid w:val="00442EB2"/>
    <w:rsid w:val="0044470F"/>
    <w:rsid w:val="00446B06"/>
    <w:rsid w:val="00461A96"/>
    <w:rsid w:val="004628D9"/>
    <w:rsid w:val="0046589B"/>
    <w:rsid w:val="004948F8"/>
    <w:rsid w:val="0049662A"/>
    <w:rsid w:val="004A25D8"/>
    <w:rsid w:val="004A64E4"/>
    <w:rsid w:val="004B3E3A"/>
    <w:rsid w:val="004C19BB"/>
    <w:rsid w:val="004C7CB0"/>
    <w:rsid w:val="004D0FEF"/>
    <w:rsid w:val="004D4030"/>
    <w:rsid w:val="004D655B"/>
    <w:rsid w:val="004D7314"/>
    <w:rsid w:val="004D7E5B"/>
    <w:rsid w:val="004E136D"/>
    <w:rsid w:val="004E22C1"/>
    <w:rsid w:val="004E264C"/>
    <w:rsid w:val="004E3C47"/>
    <w:rsid w:val="004E75DC"/>
    <w:rsid w:val="004E7BD2"/>
    <w:rsid w:val="004F037D"/>
    <w:rsid w:val="004F4E90"/>
    <w:rsid w:val="005013F5"/>
    <w:rsid w:val="00502660"/>
    <w:rsid w:val="00505CB0"/>
    <w:rsid w:val="0051000F"/>
    <w:rsid w:val="00510A57"/>
    <w:rsid w:val="00513445"/>
    <w:rsid w:val="00522E7E"/>
    <w:rsid w:val="00524DF6"/>
    <w:rsid w:val="00525155"/>
    <w:rsid w:val="00532782"/>
    <w:rsid w:val="00533FF8"/>
    <w:rsid w:val="00545B8E"/>
    <w:rsid w:val="00563A88"/>
    <w:rsid w:val="0057125B"/>
    <w:rsid w:val="00572D8E"/>
    <w:rsid w:val="00577018"/>
    <w:rsid w:val="005829D2"/>
    <w:rsid w:val="00593101"/>
    <w:rsid w:val="005A3B93"/>
    <w:rsid w:val="005B7B70"/>
    <w:rsid w:val="005B7FFC"/>
    <w:rsid w:val="005D5D48"/>
    <w:rsid w:val="005E0530"/>
    <w:rsid w:val="005E3ACC"/>
    <w:rsid w:val="005E4090"/>
    <w:rsid w:val="005F105C"/>
    <w:rsid w:val="005F151D"/>
    <w:rsid w:val="00603919"/>
    <w:rsid w:val="00604064"/>
    <w:rsid w:val="00610C37"/>
    <w:rsid w:val="00615359"/>
    <w:rsid w:val="0063334C"/>
    <w:rsid w:val="006341D3"/>
    <w:rsid w:val="006355D5"/>
    <w:rsid w:val="00635EB8"/>
    <w:rsid w:val="00641E15"/>
    <w:rsid w:val="00643FCF"/>
    <w:rsid w:val="006600D2"/>
    <w:rsid w:val="00660678"/>
    <w:rsid w:val="0066586D"/>
    <w:rsid w:val="00673089"/>
    <w:rsid w:val="00673E0A"/>
    <w:rsid w:val="00690AA8"/>
    <w:rsid w:val="00691FF6"/>
    <w:rsid w:val="00695B1F"/>
    <w:rsid w:val="006A1F6F"/>
    <w:rsid w:val="006A1F9D"/>
    <w:rsid w:val="006A446B"/>
    <w:rsid w:val="006A7ACB"/>
    <w:rsid w:val="006B3249"/>
    <w:rsid w:val="006B6492"/>
    <w:rsid w:val="006C1329"/>
    <w:rsid w:val="006C5524"/>
    <w:rsid w:val="006C56E5"/>
    <w:rsid w:val="006D0B96"/>
    <w:rsid w:val="006D1004"/>
    <w:rsid w:val="006D477B"/>
    <w:rsid w:val="006D78DE"/>
    <w:rsid w:val="006E19EC"/>
    <w:rsid w:val="006E20CF"/>
    <w:rsid w:val="006E746E"/>
    <w:rsid w:val="006E7F32"/>
    <w:rsid w:val="006F1A21"/>
    <w:rsid w:val="00706CB0"/>
    <w:rsid w:val="00713043"/>
    <w:rsid w:val="00713B4D"/>
    <w:rsid w:val="007160F0"/>
    <w:rsid w:val="007172A2"/>
    <w:rsid w:val="00722F45"/>
    <w:rsid w:val="0072579B"/>
    <w:rsid w:val="00730098"/>
    <w:rsid w:val="007306BD"/>
    <w:rsid w:val="00743603"/>
    <w:rsid w:val="00745B25"/>
    <w:rsid w:val="00746E86"/>
    <w:rsid w:val="0074771B"/>
    <w:rsid w:val="007500DC"/>
    <w:rsid w:val="00762CBA"/>
    <w:rsid w:val="007640A9"/>
    <w:rsid w:val="007707BE"/>
    <w:rsid w:val="007710C9"/>
    <w:rsid w:val="00775D4E"/>
    <w:rsid w:val="0077650A"/>
    <w:rsid w:val="00782B32"/>
    <w:rsid w:val="00782EF2"/>
    <w:rsid w:val="00783C02"/>
    <w:rsid w:val="007860D9"/>
    <w:rsid w:val="00786D62"/>
    <w:rsid w:val="00795045"/>
    <w:rsid w:val="00795F9E"/>
    <w:rsid w:val="007A1B2D"/>
    <w:rsid w:val="007A366C"/>
    <w:rsid w:val="007A52F6"/>
    <w:rsid w:val="007B02E2"/>
    <w:rsid w:val="007B3638"/>
    <w:rsid w:val="007B5CEF"/>
    <w:rsid w:val="007B67D7"/>
    <w:rsid w:val="007C0A59"/>
    <w:rsid w:val="007C178A"/>
    <w:rsid w:val="007E1BB6"/>
    <w:rsid w:val="007E5B56"/>
    <w:rsid w:val="007E7221"/>
    <w:rsid w:val="007F3C03"/>
    <w:rsid w:val="007F54A2"/>
    <w:rsid w:val="007F59AF"/>
    <w:rsid w:val="007F60C2"/>
    <w:rsid w:val="00801850"/>
    <w:rsid w:val="00803323"/>
    <w:rsid w:val="00815240"/>
    <w:rsid w:val="00817223"/>
    <w:rsid w:val="0082661C"/>
    <w:rsid w:val="00831DD8"/>
    <w:rsid w:val="00841FED"/>
    <w:rsid w:val="00845EDD"/>
    <w:rsid w:val="0084656A"/>
    <w:rsid w:val="008646FC"/>
    <w:rsid w:val="0087105F"/>
    <w:rsid w:val="008711D4"/>
    <w:rsid w:val="008715BB"/>
    <w:rsid w:val="008726E8"/>
    <w:rsid w:val="0087293C"/>
    <w:rsid w:val="00874FEC"/>
    <w:rsid w:val="00884D19"/>
    <w:rsid w:val="008913E7"/>
    <w:rsid w:val="00891A3D"/>
    <w:rsid w:val="00893A13"/>
    <w:rsid w:val="008A1528"/>
    <w:rsid w:val="008A1831"/>
    <w:rsid w:val="008B045F"/>
    <w:rsid w:val="008B7CEC"/>
    <w:rsid w:val="008C1179"/>
    <w:rsid w:val="008E488F"/>
    <w:rsid w:val="008F6D46"/>
    <w:rsid w:val="0090179B"/>
    <w:rsid w:val="00901904"/>
    <w:rsid w:val="009046F0"/>
    <w:rsid w:val="0090631F"/>
    <w:rsid w:val="00914077"/>
    <w:rsid w:val="00926B0F"/>
    <w:rsid w:val="0093786F"/>
    <w:rsid w:val="00944539"/>
    <w:rsid w:val="0094498B"/>
    <w:rsid w:val="00946AAA"/>
    <w:rsid w:val="00955E75"/>
    <w:rsid w:val="009565CF"/>
    <w:rsid w:val="009570EA"/>
    <w:rsid w:val="00965832"/>
    <w:rsid w:val="00965914"/>
    <w:rsid w:val="0097295A"/>
    <w:rsid w:val="00976EA7"/>
    <w:rsid w:val="00987F8B"/>
    <w:rsid w:val="00990281"/>
    <w:rsid w:val="009932D0"/>
    <w:rsid w:val="009945B3"/>
    <w:rsid w:val="00997285"/>
    <w:rsid w:val="009A2528"/>
    <w:rsid w:val="009A3EA2"/>
    <w:rsid w:val="009A5F1A"/>
    <w:rsid w:val="009B1D00"/>
    <w:rsid w:val="009B410E"/>
    <w:rsid w:val="009B768D"/>
    <w:rsid w:val="009B78A5"/>
    <w:rsid w:val="009C2434"/>
    <w:rsid w:val="009D1CEE"/>
    <w:rsid w:val="009E052B"/>
    <w:rsid w:val="009E0755"/>
    <w:rsid w:val="009E09BE"/>
    <w:rsid w:val="009E481F"/>
    <w:rsid w:val="009E4C37"/>
    <w:rsid w:val="009E6D47"/>
    <w:rsid w:val="009F10A3"/>
    <w:rsid w:val="009F6937"/>
    <w:rsid w:val="009F6EDD"/>
    <w:rsid w:val="00A035E1"/>
    <w:rsid w:val="00A04530"/>
    <w:rsid w:val="00A054DE"/>
    <w:rsid w:val="00A0791A"/>
    <w:rsid w:val="00A176B5"/>
    <w:rsid w:val="00A306FA"/>
    <w:rsid w:val="00A32DA2"/>
    <w:rsid w:val="00A36FED"/>
    <w:rsid w:val="00A4267B"/>
    <w:rsid w:val="00A47C21"/>
    <w:rsid w:val="00A47E09"/>
    <w:rsid w:val="00A50704"/>
    <w:rsid w:val="00A50959"/>
    <w:rsid w:val="00A523A2"/>
    <w:rsid w:val="00A710B9"/>
    <w:rsid w:val="00A75A86"/>
    <w:rsid w:val="00A80C8F"/>
    <w:rsid w:val="00A84E8D"/>
    <w:rsid w:val="00A85212"/>
    <w:rsid w:val="00A86DC3"/>
    <w:rsid w:val="00A91C62"/>
    <w:rsid w:val="00A93BEB"/>
    <w:rsid w:val="00A945C8"/>
    <w:rsid w:val="00A97275"/>
    <w:rsid w:val="00AA0339"/>
    <w:rsid w:val="00AA680F"/>
    <w:rsid w:val="00AC06E1"/>
    <w:rsid w:val="00AC20A2"/>
    <w:rsid w:val="00AC50F0"/>
    <w:rsid w:val="00AD4943"/>
    <w:rsid w:val="00AE61DD"/>
    <w:rsid w:val="00AE7E85"/>
    <w:rsid w:val="00AF134D"/>
    <w:rsid w:val="00B00BB9"/>
    <w:rsid w:val="00B041A2"/>
    <w:rsid w:val="00B12E37"/>
    <w:rsid w:val="00B150A6"/>
    <w:rsid w:val="00B23857"/>
    <w:rsid w:val="00B40E83"/>
    <w:rsid w:val="00B411D4"/>
    <w:rsid w:val="00B4310D"/>
    <w:rsid w:val="00B47D81"/>
    <w:rsid w:val="00B544F1"/>
    <w:rsid w:val="00B56CF9"/>
    <w:rsid w:val="00B61139"/>
    <w:rsid w:val="00B67A0A"/>
    <w:rsid w:val="00B713C1"/>
    <w:rsid w:val="00B73A48"/>
    <w:rsid w:val="00B73AFD"/>
    <w:rsid w:val="00B75BC9"/>
    <w:rsid w:val="00B77BEE"/>
    <w:rsid w:val="00B8301E"/>
    <w:rsid w:val="00B835D3"/>
    <w:rsid w:val="00B85824"/>
    <w:rsid w:val="00B90328"/>
    <w:rsid w:val="00B93CAD"/>
    <w:rsid w:val="00BA093D"/>
    <w:rsid w:val="00BA359A"/>
    <w:rsid w:val="00BA55C6"/>
    <w:rsid w:val="00BA6D65"/>
    <w:rsid w:val="00BB5A1B"/>
    <w:rsid w:val="00BB6FBB"/>
    <w:rsid w:val="00BD2F5C"/>
    <w:rsid w:val="00BD3C0C"/>
    <w:rsid w:val="00BD7F18"/>
    <w:rsid w:val="00BE2E77"/>
    <w:rsid w:val="00BF042B"/>
    <w:rsid w:val="00BF0A0A"/>
    <w:rsid w:val="00C02166"/>
    <w:rsid w:val="00C04F3D"/>
    <w:rsid w:val="00C10E6D"/>
    <w:rsid w:val="00C12998"/>
    <w:rsid w:val="00C14DB0"/>
    <w:rsid w:val="00C17CE8"/>
    <w:rsid w:val="00C2300B"/>
    <w:rsid w:val="00C25249"/>
    <w:rsid w:val="00C279F7"/>
    <w:rsid w:val="00C32338"/>
    <w:rsid w:val="00C35573"/>
    <w:rsid w:val="00C3788D"/>
    <w:rsid w:val="00C44334"/>
    <w:rsid w:val="00C53BF7"/>
    <w:rsid w:val="00C53C5B"/>
    <w:rsid w:val="00C61BE9"/>
    <w:rsid w:val="00C75A4B"/>
    <w:rsid w:val="00C77B62"/>
    <w:rsid w:val="00C83BD1"/>
    <w:rsid w:val="00C83CE6"/>
    <w:rsid w:val="00C843B9"/>
    <w:rsid w:val="00C84655"/>
    <w:rsid w:val="00C97396"/>
    <w:rsid w:val="00CA202D"/>
    <w:rsid w:val="00CA4E09"/>
    <w:rsid w:val="00CA6328"/>
    <w:rsid w:val="00CB1866"/>
    <w:rsid w:val="00CB2C78"/>
    <w:rsid w:val="00CB76BE"/>
    <w:rsid w:val="00CC6FD8"/>
    <w:rsid w:val="00CD65EF"/>
    <w:rsid w:val="00CE083E"/>
    <w:rsid w:val="00CE3EAA"/>
    <w:rsid w:val="00CE5FE9"/>
    <w:rsid w:val="00CF5FE7"/>
    <w:rsid w:val="00CF72D0"/>
    <w:rsid w:val="00CF7894"/>
    <w:rsid w:val="00D03ACF"/>
    <w:rsid w:val="00D05832"/>
    <w:rsid w:val="00D10D53"/>
    <w:rsid w:val="00D11947"/>
    <w:rsid w:val="00D23A5B"/>
    <w:rsid w:val="00D25654"/>
    <w:rsid w:val="00D25F82"/>
    <w:rsid w:val="00D25FED"/>
    <w:rsid w:val="00D27139"/>
    <w:rsid w:val="00D31A0C"/>
    <w:rsid w:val="00D36A8B"/>
    <w:rsid w:val="00D42E21"/>
    <w:rsid w:val="00D472CA"/>
    <w:rsid w:val="00D51E96"/>
    <w:rsid w:val="00D64204"/>
    <w:rsid w:val="00D70057"/>
    <w:rsid w:val="00D7085D"/>
    <w:rsid w:val="00D72704"/>
    <w:rsid w:val="00D777AA"/>
    <w:rsid w:val="00D7796A"/>
    <w:rsid w:val="00D84AB7"/>
    <w:rsid w:val="00D92BF0"/>
    <w:rsid w:val="00D94998"/>
    <w:rsid w:val="00DA79C1"/>
    <w:rsid w:val="00DC302C"/>
    <w:rsid w:val="00DC5B76"/>
    <w:rsid w:val="00DD01E0"/>
    <w:rsid w:val="00DD2EF5"/>
    <w:rsid w:val="00DD615C"/>
    <w:rsid w:val="00DE4D65"/>
    <w:rsid w:val="00DE6C90"/>
    <w:rsid w:val="00DF392C"/>
    <w:rsid w:val="00E063B3"/>
    <w:rsid w:val="00E101B8"/>
    <w:rsid w:val="00E10275"/>
    <w:rsid w:val="00E10CB0"/>
    <w:rsid w:val="00E16FEF"/>
    <w:rsid w:val="00E215CE"/>
    <w:rsid w:val="00E23CA1"/>
    <w:rsid w:val="00E2559A"/>
    <w:rsid w:val="00E30A2D"/>
    <w:rsid w:val="00E31EF2"/>
    <w:rsid w:val="00E35BC4"/>
    <w:rsid w:val="00E36E8E"/>
    <w:rsid w:val="00E40688"/>
    <w:rsid w:val="00E40C3C"/>
    <w:rsid w:val="00E440ED"/>
    <w:rsid w:val="00E45587"/>
    <w:rsid w:val="00E6006C"/>
    <w:rsid w:val="00E60A96"/>
    <w:rsid w:val="00E6272E"/>
    <w:rsid w:val="00E66DDC"/>
    <w:rsid w:val="00E724D8"/>
    <w:rsid w:val="00E73429"/>
    <w:rsid w:val="00E74FF8"/>
    <w:rsid w:val="00E75039"/>
    <w:rsid w:val="00E7735B"/>
    <w:rsid w:val="00E82F47"/>
    <w:rsid w:val="00E8508A"/>
    <w:rsid w:val="00E85B38"/>
    <w:rsid w:val="00E864AB"/>
    <w:rsid w:val="00E87C59"/>
    <w:rsid w:val="00E90F95"/>
    <w:rsid w:val="00E93837"/>
    <w:rsid w:val="00E94059"/>
    <w:rsid w:val="00EA15F6"/>
    <w:rsid w:val="00EA2407"/>
    <w:rsid w:val="00EA32C2"/>
    <w:rsid w:val="00EA34D1"/>
    <w:rsid w:val="00EA43A0"/>
    <w:rsid w:val="00EA52AC"/>
    <w:rsid w:val="00EA52FA"/>
    <w:rsid w:val="00EC577C"/>
    <w:rsid w:val="00ED09CE"/>
    <w:rsid w:val="00ED1F57"/>
    <w:rsid w:val="00ED51BE"/>
    <w:rsid w:val="00ED65FD"/>
    <w:rsid w:val="00EE2C79"/>
    <w:rsid w:val="00EE404F"/>
    <w:rsid w:val="00EE6A46"/>
    <w:rsid w:val="00F02C48"/>
    <w:rsid w:val="00F032CE"/>
    <w:rsid w:val="00F059DE"/>
    <w:rsid w:val="00F12302"/>
    <w:rsid w:val="00F1667E"/>
    <w:rsid w:val="00F22CA3"/>
    <w:rsid w:val="00F25293"/>
    <w:rsid w:val="00F3044E"/>
    <w:rsid w:val="00F313B5"/>
    <w:rsid w:val="00F322CF"/>
    <w:rsid w:val="00F429EB"/>
    <w:rsid w:val="00F45CDB"/>
    <w:rsid w:val="00F55FAD"/>
    <w:rsid w:val="00F6240B"/>
    <w:rsid w:val="00F72832"/>
    <w:rsid w:val="00F72E67"/>
    <w:rsid w:val="00F72E73"/>
    <w:rsid w:val="00F73EA9"/>
    <w:rsid w:val="00F75C0D"/>
    <w:rsid w:val="00F80655"/>
    <w:rsid w:val="00F844DB"/>
    <w:rsid w:val="00F8568C"/>
    <w:rsid w:val="00F950C1"/>
    <w:rsid w:val="00F97125"/>
    <w:rsid w:val="00F97474"/>
    <w:rsid w:val="00FA591B"/>
    <w:rsid w:val="00FA7EA1"/>
    <w:rsid w:val="00FC16C0"/>
    <w:rsid w:val="00FC3B5D"/>
    <w:rsid w:val="00FD142D"/>
    <w:rsid w:val="00FD3897"/>
    <w:rsid w:val="00FE0958"/>
    <w:rsid w:val="00FE0FF4"/>
    <w:rsid w:val="00FE1146"/>
    <w:rsid w:val="00FE4765"/>
    <w:rsid w:val="00FE6CB0"/>
    <w:rsid w:val="00FF3CAD"/>
    <w:rsid w:val="018AA8B9"/>
    <w:rsid w:val="03CEDE1F"/>
    <w:rsid w:val="0B41EBAF"/>
    <w:rsid w:val="13B61E1C"/>
    <w:rsid w:val="1588BFD0"/>
    <w:rsid w:val="195E0FDC"/>
    <w:rsid w:val="1B12E982"/>
    <w:rsid w:val="1F14826B"/>
    <w:rsid w:val="202AB092"/>
    <w:rsid w:val="2465198B"/>
    <w:rsid w:val="24797FCE"/>
    <w:rsid w:val="2EBB1AE2"/>
    <w:rsid w:val="300C83AD"/>
    <w:rsid w:val="4214C8D5"/>
    <w:rsid w:val="457D2F63"/>
    <w:rsid w:val="4A39E70D"/>
    <w:rsid w:val="4D5ABDED"/>
    <w:rsid w:val="50BD6C48"/>
    <w:rsid w:val="59CB1F47"/>
    <w:rsid w:val="5AA4B989"/>
    <w:rsid w:val="5FBF14B8"/>
    <w:rsid w:val="633ACD17"/>
    <w:rsid w:val="6A6DEA30"/>
    <w:rsid w:val="6D1ED92E"/>
    <w:rsid w:val="7460C7C2"/>
    <w:rsid w:val="769D3580"/>
    <w:rsid w:val="77986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0C7BB"/>
  <w15:chartTrackingRefBased/>
  <w15:docId w15:val="{61C1DF24-BB67-4E03-918C-BEE6C607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C0D"/>
    <w:pPr>
      <w:suppressAutoHyphens/>
      <w:autoSpaceDN w:val="0"/>
      <w:spacing w:after="240" w:line="288" w:lineRule="auto"/>
      <w:textAlignment w:val="baseline"/>
    </w:pPr>
    <w:rPr>
      <w:rFonts w:ascii="Arial" w:eastAsia="Times New Roman" w:hAnsi="Arial" w:cs="Times New Roman"/>
      <w:color w:val="0D0D0D"/>
      <w:sz w:val="24"/>
      <w:szCs w:val="24"/>
      <w:lang w:eastAsia="en-GB"/>
    </w:rPr>
  </w:style>
  <w:style w:type="paragraph" w:styleId="Heading1">
    <w:name w:val="heading 1"/>
    <w:basedOn w:val="Normal"/>
    <w:next w:val="Normal"/>
    <w:link w:val="Heading1Char"/>
    <w:autoRedefine/>
    <w:uiPriority w:val="9"/>
    <w:qFormat/>
    <w:rsid w:val="00A710B9"/>
    <w:pPr>
      <w:keepNext/>
      <w:keepLines/>
      <w:suppressAutoHyphens w:val="0"/>
      <w:autoSpaceDN/>
      <w:spacing w:after="0" w:line="240" w:lineRule="auto"/>
      <w:jc w:val="center"/>
      <w:textAlignment w:val="auto"/>
      <w:outlineLvl w:val="0"/>
    </w:pPr>
    <w:rPr>
      <w:rFonts w:eastAsia="MS Gothic" w:cs="Arial"/>
      <w:b/>
      <w:bCs/>
      <w:color w:val="auto"/>
      <w:sz w:val="28"/>
      <w:szCs w:val="28"/>
      <w:u w:val="single"/>
      <w:lang w:val="en-US" w:eastAsia="en-US"/>
    </w:rPr>
  </w:style>
  <w:style w:type="paragraph" w:styleId="Heading2">
    <w:name w:val="heading 2"/>
    <w:basedOn w:val="Normal"/>
    <w:next w:val="Normal"/>
    <w:link w:val="Heading2Char"/>
    <w:uiPriority w:val="9"/>
    <w:unhideWhenUsed/>
    <w:qFormat/>
    <w:rsid w:val="00F75C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75C0D"/>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qFormat/>
    <w:rsid w:val="00290578"/>
    <w:rPr>
      <w:b/>
      <w:bCs/>
    </w:rPr>
  </w:style>
  <w:style w:type="paragraph" w:styleId="Header">
    <w:name w:val="header"/>
    <w:basedOn w:val="Normal"/>
    <w:link w:val="HeaderChar"/>
    <w:uiPriority w:val="99"/>
    <w:unhideWhenUsed/>
    <w:rsid w:val="008711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1D4"/>
  </w:style>
  <w:style w:type="paragraph" w:styleId="Footer">
    <w:name w:val="footer"/>
    <w:basedOn w:val="Normal"/>
    <w:link w:val="FooterChar"/>
    <w:uiPriority w:val="99"/>
    <w:unhideWhenUsed/>
    <w:rsid w:val="008711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1D4"/>
  </w:style>
  <w:style w:type="table" w:styleId="TableGrid">
    <w:name w:val="Table Grid"/>
    <w:basedOn w:val="TableNormal"/>
    <w:uiPriority w:val="39"/>
    <w:rsid w:val="00E31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1EF2"/>
    <w:pPr>
      <w:ind w:left="720"/>
      <w:contextualSpacing/>
    </w:pPr>
  </w:style>
  <w:style w:type="paragraph" w:styleId="NoSpacing">
    <w:name w:val="No Spacing"/>
    <w:uiPriority w:val="1"/>
    <w:qFormat/>
    <w:rsid w:val="00E31EF2"/>
    <w:pPr>
      <w:spacing w:after="0" w:line="240" w:lineRule="auto"/>
    </w:pPr>
  </w:style>
  <w:style w:type="paragraph" w:customStyle="1" w:styleId="xmsonormal">
    <w:name w:val="x_msonormal"/>
    <w:basedOn w:val="Normal"/>
    <w:rsid w:val="005B7FFC"/>
    <w:pPr>
      <w:spacing w:before="100" w:beforeAutospacing="1" w:after="100" w:afterAutospacing="1" w:line="240" w:lineRule="auto"/>
    </w:pPr>
    <w:rPr>
      <w:rFonts w:ascii="Times New Roman" w:hAnsi="Times New Roman"/>
    </w:rPr>
  </w:style>
  <w:style w:type="character" w:styleId="Hyperlink">
    <w:name w:val="Hyperlink"/>
    <w:basedOn w:val="DefaultParagraphFont"/>
    <w:uiPriority w:val="99"/>
    <w:unhideWhenUsed/>
    <w:rsid w:val="005B7FFC"/>
    <w:rPr>
      <w:color w:val="0000FF"/>
      <w:u w:val="single"/>
    </w:rPr>
  </w:style>
  <w:style w:type="character" w:customStyle="1" w:styleId="Heading1Char">
    <w:name w:val="Heading 1 Char"/>
    <w:basedOn w:val="DefaultParagraphFont"/>
    <w:link w:val="Heading1"/>
    <w:uiPriority w:val="9"/>
    <w:rsid w:val="00A710B9"/>
    <w:rPr>
      <w:rFonts w:ascii="Arial" w:eastAsia="MS Gothic" w:hAnsi="Arial" w:cs="Arial"/>
      <w:b/>
      <w:bCs/>
      <w:sz w:val="28"/>
      <w:szCs w:val="28"/>
      <w:u w:val="single"/>
      <w:lang w:val="en-US"/>
    </w:rPr>
  </w:style>
  <w:style w:type="paragraph" w:customStyle="1" w:styleId="Caption1">
    <w:name w:val="Caption 1"/>
    <w:basedOn w:val="Normal"/>
    <w:qFormat/>
    <w:rsid w:val="00D472CA"/>
    <w:pPr>
      <w:spacing w:before="120" w:after="120" w:line="240" w:lineRule="auto"/>
    </w:pPr>
    <w:rPr>
      <w:rFonts w:eastAsia="MS Mincho"/>
      <w:i/>
      <w:color w:val="F15F22"/>
      <w:sz w:val="20"/>
      <w:lang w:val="en-US"/>
    </w:rPr>
  </w:style>
  <w:style w:type="paragraph" w:customStyle="1" w:styleId="ColorfulList-Accent11">
    <w:name w:val="Colorful List - Accent 11"/>
    <w:basedOn w:val="Normal"/>
    <w:autoRedefine/>
    <w:uiPriority w:val="34"/>
    <w:rsid w:val="00327046"/>
    <w:pPr>
      <w:contextualSpacing/>
    </w:pPr>
    <w:rPr>
      <w:rFonts w:cs="Arial"/>
      <w:b/>
      <w:szCs w:val="20"/>
    </w:rPr>
  </w:style>
  <w:style w:type="character" w:customStyle="1" w:styleId="Heading2Char">
    <w:name w:val="Heading 2 Char"/>
    <w:basedOn w:val="DefaultParagraphFont"/>
    <w:link w:val="Heading2"/>
    <w:uiPriority w:val="9"/>
    <w:rsid w:val="00F75C0D"/>
    <w:rPr>
      <w:rFonts w:asciiTheme="majorHAnsi" w:eastAsiaTheme="majorEastAsia" w:hAnsiTheme="majorHAnsi" w:cstheme="majorBidi"/>
      <w:color w:val="2F5496" w:themeColor="accent1" w:themeShade="BF"/>
      <w:sz w:val="26"/>
      <w:szCs w:val="26"/>
    </w:rPr>
  </w:style>
  <w:style w:type="paragraph" w:customStyle="1" w:styleId="TableRow">
    <w:name w:val="TableRow"/>
    <w:rsid w:val="00F75C0D"/>
    <w:pPr>
      <w:suppressAutoHyphens/>
      <w:autoSpaceDN w:val="0"/>
      <w:spacing w:before="60" w:after="60" w:line="240" w:lineRule="auto"/>
      <w:ind w:left="57" w:right="57"/>
      <w:textAlignment w:val="baseline"/>
    </w:pPr>
    <w:rPr>
      <w:rFonts w:ascii="Arial" w:eastAsia="Times New Roman" w:hAnsi="Arial" w:cs="Times New Roman"/>
      <w:color w:val="0D0D0D"/>
      <w:sz w:val="24"/>
      <w:szCs w:val="24"/>
      <w:lang w:eastAsia="en-GB"/>
    </w:rPr>
  </w:style>
  <w:style w:type="character" w:styleId="PlaceholderText">
    <w:name w:val="Placeholder Text"/>
    <w:basedOn w:val="DefaultParagraphFont"/>
    <w:rsid w:val="00F75C0D"/>
    <w:rPr>
      <w:color w:val="808080"/>
    </w:rPr>
  </w:style>
  <w:style w:type="character" w:customStyle="1" w:styleId="normaltextrun">
    <w:name w:val="normaltextrun"/>
    <w:basedOn w:val="DefaultParagraphFont"/>
    <w:rsid w:val="00F75C0D"/>
  </w:style>
  <w:style w:type="character" w:customStyle="1" w:styleId="table-value-wrapper">
    <w:name w:val="table-value-wrapper"/>
    <w:basedOn w:val="DefaultParagraphFont"/>
    <w:rsid w:val="00F75C0D"/>
  </w:style>
  <w:style w:type="character" w:customStyle="1" w:styleId="ContentChar">
    <w:name w:val="Content Char"/>
    <w:basedOn w:val="DefaultParagraphFont"/>
    <w:link w:val="Content"/>
    <w:locked/>
    <w:rsid w:val="00F75C0D"/>
    <w:rPr>
      <w:rFonts w:ascii="MS Mincho" w:eastAsiaTheme="minorEastAsia"/>
      <w:color w:val="44546A" w:themeColor="text2"/>
      <w:sz w:val="28"/>
    </w:rPr>
  </w:style>
  <w:style w:type="paragraph" w:customStyle="1" w:styleId="Content">
    <w:name w:val="Content"/>
    <w:basedOn w:val="Normal"/>
    <w:link w:val="ContentChar"/>
    <w:qFormat/>
    <w:rsid w:val="00F75C0D"/>
    <w:pPr>
      <w:suppressAutoHyphens w:val="0"/>
      <w:autoSpaceDN/>
      <w:spacing w:after="0" w:line="276" w:lineRule="auto"/>
      <w:textAlignment w:val="auto"/>
    </w:pPr>
    <w:rPr>
      <w:rFonts w:ascii="MS Mincho" w:eastAsiaTheme="minorEastAsia" w:hAnsiTheme="minorHAnsi" w:cstheme="minorBidi"/>
      <w:color w:val="44546A" w:themeColor="text2"/>
      <w:sz w:val="28"/>
      <w:szCs w:val="22"/>
      <w:lang w:eastAsia="en-US"/>
    </w:rPr>
  </w:style>
  <w:style w:type="character" w:customStyle="1" w:styleId="Heading3Char">
    <w:name w:val="Heading 3 Char"/>
    <w:basedOn w:val="DefaultParagraphFont"/>
    <w:link w:val="Heading3"/>
    <w:uiPriority w:val="9"/>
    <w:rsid w:val="00F75C0D"/>
    <w:rPr>
      <w:rFonts w:asciiTheme="majorHAnsi" w:eastAsiaTheme="majorEastAsia" w:hAnsiTheme="majorHAnsi" w:cstheme="majorBidi"/>
      <w:color w:val="1F3763" w:themeColor="accent1" w:themeShade="7F"/>
      <w:sz w:val="24"/>
      <w:szCs w:val="24"/>
      <w:lang w:eastAsia="en-GB"/>
    </w:rPr>
  </w:style>
  <w:style w:type="paragraph" w:customStyle="1" w:styleId="TableHeader">
    <w:name w:val="TableHeader"/>
    <w:rsid w:val="00F75C0D"/>
    <w:pPr>
      <w:suppressAutoHyphens/>
      <w:autoSpaceDN w:val="0"/>
      <w:spacing w:before="60" w:after="60" w:line="240" w:lineRule="auto"/>
      <w:ind w:left="57" w:right="57"/>
      <w:jc w:val="center"/>
    </w:pPr>
    <w:rPr>
      <w:rFonts w:ascii="Arial" w:eastAsia="Times New Roman" w:hAnsi="Arial" w:cs="Times New Roman"/>
      <w:b/>
      <w:color w:val="0D0D0D"/>
      <w:sz w:val="24"/>
      <w:szCs w:val="24"/>
      <w:lang w:eastAsia="en-GB"/>
    </w:rPr>
  </w:style>
  <w:style w:type="paragraph" w:customStyle="1" w:styleId="TableRowCentered">
    <w:name w:val="TableRowCentered"/>
    <w:basedOn w:val="TableRow"/>
    <w:rsid w:val="00F75C0D"/>
    <w:pPr>
      <w:jc w:val="center"/>
      <w:textAlignment w:val="auto"/>
    </w:pPr>
    <w:rPr>
      <w:szCs w:val="20"/>
    </w:rPr>
  </w:style>
  <w:style w:type="numbering" w:customStyle="1" w:styleId="LFO25">
    <w:name w:val="LFO25"/>
    <w:basedOn w:val="NoList"/>
    <w:rsid w:val="00F75C0D"/>
    <w:pPr>
      <w:numPr>
        <w:numId w:val="1"/>
      </w:numPr>
    </w:pPr>
  </w:style>
  <w:style w:type="paragraph" w:styleId="NormalWeb">
    <w:name w:val="Normal (Web)"/>
    <w:basedOn w:val="Normal"/>
    <w:uiPriority w:val="99"/>
    <w:unhideWhenUsed/>
    <w:rsid w:val="002C0528"/>
    <w:pPr>
      <w:suppressAutoHyphens w:val="0"/>
      <w:autoSpaceDN/>
      <w:spacing w:before="100" w:beforeAutospacing="1" w:after="100" w:afterAutospacing="1" w:line="240" w:lineRule="auto"/>
      <w:textAlignment w:val="auto"/>
    </w:pPr>
    <w:rPr>
      <w:rFonts w:ascii="Times New Roman" w:hAnsi="Times New Roman"/>
      <w:color w:val="auto"/>
    </w:rPr>
  </w:style>
  <w:style w:type="table" w:customStyle="1" w:styleId="ArborTableStyle">
    <w:name w:val="Arbor Table Style"/>
    <w:uiPriority w:val="99"/>
    <w:rsid w:val="002E01D1"/>
    <w:rPr>
      <w:rFonts w:ascii="Arial" w:eastAsia="Arial" w:hAnsi="Arial" w:cs="Arial"/>
      <w:sz w:val="20"/>
      <w:szCs w:val="20"/>
      <w:lang w:val="en-US" w:eastAsia="en-GB"/>
    </w:rPr>
    <w:tblPr>
      <w:tblBorders>
        <w:top w:val="single" w:sz="6" w:space="0" w:color="006699"/>
        <w:left w:val="single" w:sz="6" w:space="0" w:color="006699"/>
        <w:bottom w:val="single" w:sz="6" w:space="0" w:color="006699"/>
        <w:right w:val="single" w:sz="6" w:space="0" w:color="006699"/>
        <w:insideH w:val="single" w:sz="6" w:space="0" w:color="006699"/>
        <w:insideV w:val="single" w:sz="6" w:space="0" w:color="006699"/>
      </w:tblBorders>
      <w:tblCellMar>
        <w:top w:w="80" w:type="dxa"/>
        <w:left w:w="80" w:type="dxa"/>
        <w:bottom w:w="80" w:type="dxa"/>
        <w:right w:w="80" w:type="dxa"/>
      </w:tblCellMar>
    </w:tblPr>
    <w:tblStylePr w:type="firstRow">
      <w:tblPr/>
      <w:tcPr>
        <w:shd w:val="clear" w:color="auto" w:fill="66BBFF"/>
      </w:tcPr>
    </w:tblStylePr>
  </w:style>
  <w:style w:type="character" w:styleId="UnresolvedMention">
    <w:name w:val="Unresolved Mention"/>
    <w:basedOn w:val="DefaultParagraphFont"/>
    <w:uiPriority w:val="99"/>
    <w:semiHidden/>
    <w:unhideWhenUsed/>
    <w:rsid w:val="00C04F3D"/>
    <w:rPr>
      <w:color w:val="605E5C"/>
      <w:shd w:val="clear" w:color="auto" w:fill="E1DFDD"/>
    </w:rPr>
  </w:style>
  <w:style w:type="paragraph" w:styleId="Quote">
    <w:name w:val="Quote"/>
    <w:basedOn w:val="Normal"/>
    <w:next w:val="Normal"/>
    <w:link w:val="QuoteChar"/>
    <w:uiPriority w:val="29"/>
    <w:qFormat/>
    <w:rsid w:val="00914077"/>
    <w:pPr>
      <w:suppressAutoHyphens w:val="0"/>
      <w:autoSpaceDN/>
      <w:spacing w:before="160" w:after="160" w:line="240" w:lineRule="auto"/>
      <w:jc w:val="center"/>
      <w:textAlignment w:val="auto"/>
    </w:pPr>
    <w:rPr>
      <w:rFonts w:ascii="Times New Roman" w:hAnsi="Times New Roman"/>
      <w:i/>
      <w:iCs/>
      <w:color w:val="404040" w:themeColor="text1" w:themeTint="BF"/>
    </w:rPr>
  </w:style>
  <w:style w:type="character" w:customStyle="1" w:styleId="QuoteChar">
    <w:name w:val="Quote Char"/>
    <w:basedOn w:val="DefaultParagraphFont"/>
    <w:link w:val="Quote"/>
    <w:uiPriority w:val="29"/>
    <w:rsid w:val="00914077"/>
    <w:rPr>
      <w:rFonts w:ascii="Times New Roman" w:eastAsia="Times New Roman" w:hAnsi="Times New Roman" w:cs="Times New Roman"/>
      <w:i/>
      <w:iCs/>
      <w:color w:val="404040" w:themeColor="text1" w:themeTint="BF"/>
      <w:sz w:val="24"/>
      <w:szCs w:val="24"/>
      <w:lang w:eastAsia="en-GB"/>
    </w:rPr>
  </w:style>
  <w:style w:type="character" w:styleId="FollowedHyperlink">
    <w:name w:val="FollowedHyperlink"/>
    <w:basedOn w:val="DefaultParagraphFont"/>
    <w:uiPriority w:val="99"/>
    <w:semiHidden/>
    <w:unhideWhenUsed/>
    <w:rsid w:val="009E05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096">
      <w:bodyDiv w:val="1"/>
      <w:marLeft w:val="0"/>
      <w:marRight w:val="0"/>
      <w:marTop w:val="0"/>
      <w:marBottom w:val="0"/>
      <w:divBdr>
        <w:top w:val="none" w:sz="0" w:space="0" w:color="auto"/>
        <w:left w:val="none" w:sz="0" w:space="0" w:color="auto"/>
        <w:bottom w:val="none" w:sz="0" w:space="0" w:color="auto"/>
        <w:right w:val="none" w:sz="0" w:space="0" w:color="auto"/>
      </w:divBdr>
    </w:div>
    <w:div w:id="50465003">
      <w:bodyDiv w:val="1"/>
      <w:marLeft w:val="0"/>
      <w:marRight w:val="0"/>
      <w:marTop w:val="0"/>
      <w:marBottom w:val="0"/>
      <w:divBdr>
        <w:top w:val="none" w:sz="0" w:space="0" w:color="auto"/>
        <w:left w:val="none" w:sz="0" w:space="0" w:color="auto"/>
        <w:bottom w:val="none" w:sz="0" w:space="0" w:color="auto"/>
        <w:right w:val="none" w:sz="0" w:space="0" w:color="auto"/>
      </w:divBdr>
    </w:div>
    <w:div w:id="111899267">
      <w:bodyDiv w:val="1"/>
      <w:marLeft w:val="0"/>
      <w:marRight w:val="0"/>
      <w:marTop w:val="0"/>
      <w:marBottom w:val="0"/>
      <w:divBdr>
        <w:top w:val="none" w:sz="0" w:space="0" w:color="auto"/>
        <w:left w:val="none" w:sz="0" w:space="0" w:color="auto"/>
        <w:bottom w:val="none" w:sz="0" w:space="0" w:color="auto"/>
        <w:right w:val="none" w:sz="0" w:space="0" w:color="auto"/>
      </w:divBdr>
    </w:div>
    <w:div w:id="139812896">
      <w:bodyDiv w:val="1"/>
      <w:marLeft w:val="0"/>
      <w:marRight w:val="0"/>
      <w:marTop w:val="0"/>
      <w:marBottom w:val="0"/>
      <w:divBdr>
        <w:top w:val="none" w:sz="0" w:space="0" w:color="auto"/>
        <w:left w:val="none" w:sz="0" w:space="0" w:color="auto"/>
        <w:bottom w:val="none" w:sz="0" w:space="0" w:color="auto"/>
        <w:right w:val="none" w:sz="0" w:space="0" w:color="auto"/>
      </w:divBdr>
    </w:div>
    <w:div w:id="332883382">
      <w:bodyDiv w:val="1"/>
      <w:marLeft w:val="0"/>
      <w:marRight w:val="0"/>
      <w:marTop w:val="0"/>
      <w:marBottom w:val="0"/>
      <w:divBdr>
        <w:top w:val="none" w:sz="0" w:space="0" w:color="auto"/>
        <w:left w:val="none" w:sz="0" w:space="0" w:color="auto"/>
        <w:bottom w:val="none" w:sz="0" w:space="0" w:color="auto"/>
        <w:right w:val="none" w:sz="0" w:space="0" w:color="auto"/>
      </w:divBdr>
    </w:div>
    <w:div w:id="360202958">
      <w:bodyDiv w:val="1"/>
      <w:marLeft w:val="0"/>
      <w:marRight w:val="0"/>
      <w:marTop w:val="0"/>
      <w:marBottom w:val="0"/>
      <w:divBdr>
        <w:top w:val="none" w:sz="0" w:space="0" w:color="auto"/>
        <w:left w:val="none" w:sz="0" w:space="0" w:color="auto"/>
        <w:bottom w:val="none" w:sz="0" w:space="0" w:color="auto"/>
        <w:right w:val="none" w:sz="0" w:space="0" w:color="auto"/>
      </w:divBdr>
    </w:div>
    <w:div w:id="424962308">
      <w:bodyDiv w:val="1"/>
      <w:marLeft w:val="0"/>
      <w:marRight w:val="0"/>
      <w:marTop w:val="0"/>
      <w:marBottom w:val="0"/>
      <w:divBdr>
        <w:top w:val="none" w:sz="0" w:space="0" w:color="auto"/>
        <w:left w:val="none" w:sz="0" w:space="0" w:color="auto"/>
        <w:bottom w:val="none" w:sz="0" w:space="0" w:color="auto"/>
        <w:right w:val="none" w:sz="0" w:space="0" w:color="auto"/>
      </w:divBdr>
    </w:div>
    <w:div w:id="479152144">
      <w:bodyDiv w:val="1"/>
      <w:marLeft w:val="0"/>
      <w:marRight w:val="0"/>
      <w:marTop w:val="0"/>
      <w:marBottom w:val="0"/>
      <w:divBdr>
        <w:top w:val="none" w:sz="0" w:space="0" w:color="auto"/>
        <w:left w:val="none" w:sz="0" w:space="0" w:color="auto"/>
        <w:bottom w:val="none" w:sz="0" w:space="0" w:color="auto"/>
        <w:right w:val="none" w:sz="0" w:space="0" w:color="auto"/>
      </w:divBdr>
    </w:div>
    <w:div w:id="516236187">
      <w:bodyDiv w:val="1"/>
      <w:marLeft w:val="0"/>
      <w:marRight w:val="0"/>
      <w:marTop w:val="0"/>
      <w:marBottom w:val="0"/>
      <w:divBdr>
        <w:top w:val="none" w:sz="0" w:space="0" w:color="auto"/>
        <w:left w:val="none" w:sz="0" w:space="0" w:color="auto"/>
        <w:bottom w:val="none" w:sz="0" w:space="0" w:color="auto"/>
        <w:right w:val="none" w:sz="0" w:space="0" w:color="auto"/>
      </w:divBdr>
    </w:div>
    <w:div w:id="545333959">
      <w:bodyDiv w:val="1"/>
      <w:marLeft w:val="0"/>
      <w:marRight w:val="0"/>
      <w:marTop w:val="0"/>
      <w:marBottom w:val="0"/>
      <w:divBdr>
        <w:top w:val="none" w:sz="0" w:space="0" w:color="auto"/>
        <w:left w:val="none" w:sz="0" w:space="0" w:color="auto"/>
        <w:bottom w:val="none" w:sz="0" w:space="0" w:color="auto"/>
        <w:right w:val="none" w:sz="0" w:space="0" w:color="auto"/>
      </w:divBdr>
    </w:div>
    <w:div w:id="613948846">
      <w:bodyDiv w:val="1"/>
      <w:marLeft w:val="0"/>
      <w:marRight w:val="0"/>
      <w:marTop w:val="0"/>
      <w:marBottom w:val="0"/>
      <w:divBdr>
        <w:top w:val="none" w:sz="0" w:space="0" w:color="auto"/>
        <w:left w:val="none" w:sz="0" w:space="0" w:color="auto"/>
        <w:bottom w:val="none" w:sz="0" w:space="0" w:color="auto"/>
        <w:right w:val="none" w:sz="0" w:space="0" w:color="auto"/>
      </w:divBdr>
    </w:div>
    <w:div w:id="670110739">
      <w:bodyDiv w:val="1"/>
      <w:marLeft w:val="0"/>
      <w:marRight w:val="0"/>
      <w:marTop w:val="0"/>
      <w:marBottom w:val="0"/>
      <w:divBdr>
        <w:top w:val="none" w:sz="0" w:space="0" w:color="auto"/>
        <w:left w:val="none" w:sz="0" w:space="0" w:color="auto"/>
        <w:bottom w:val="none" w:sz="0" w:space="0" w:color="auto"/>
        <w:right w:val="none" w:sz="0" w:space="0" w:color="auto"/>
      </w:divBdr>
    </w:div>
    <w:div w:id="824862781">
      <w:bodyDiv w:val="1"/>
      <w:marLeft w:val="0"/>
      <w:marRight w:val="0"/>
      <w:marTop w:val="0"/>
      <w:marBottom w:val="0"/>
      <w:divBdr>
        <w:top w:val="none" w:sz="0" w:space="0" w:color="auto"/>
        <w:left w:val="none" w:sz="0" w:space="0" w:color="auto"/>
        <w:bottom w:val="none" w:sz="0" w:space="0" w:color="auto"/>
        <w:right w:val="none" w:sz="0" w:space="0" w:color="auto"/>
      </w:divBdr>
    </w:div>
    <w:div w:id="870604152">
      <w:bodyDiv w:val="1"/>
      <w:marLeft w:val="0"/>
      <w:marRight w:val="0"/>
      <w:marTop w:val="0"/>
      <w:marBottom w:val="0"/>
      <w:divBdr>
        <w:top w:val="none" w:sz="0" w:space="0" w:color="auto"/>
        <w:left w:val="none" w:sz="0" w:space="0" w:color="auto"/>
        <w:bottom w:val="none" w:sz="0" w:space="0" w:color="auto"/>
        <w:right w:val="none" w:sz="0" w:space="0" w:color="auto"/>
      </w:divBdr>
    </w:div>
    <w:div w:id="893586275">
      <w:bodyDiv w:val="1"/>
      <w:marLeft w:val="0"/>
      <w:marRight w:val="0"/>
      <w:marTop w:val="0"/>
      <w:marBottom w:val="0"/>
      <w:divBdr>
        <w:top w:val="none" w:sz="0" w:space="0" w:color="auto"/>
        <w:left w:val="none" w:sz="0" w:space="0" w:color="auto"/>
        <w:bottom w:val="none" w:sz="0" w:space="0" w:color="auto"/>
        <w:right w:val="none" w:sz="0" w:space="0" w:color="auto"/>
      </w:divBdr>
    </w:div>
    <w:div w:id="966276594">
      <w:bodyDiv w:val="1"/>
      <w:marLeft w:val="0"/>
      <w:marRight w:val="0"/>
      <w:marTop w:val="0"/>
      <w:marBottom w:val="0"/>
      <w:divBdr>
        <w:top w:val="none" w:sz="0" w:space="0" w:color="auto"/>
        <w:left w:val="none" w:sz="0" w:space="0" w:color="auto"/>
        <w:bottom w:val="none" w:sz="0" w:space="0" w:color="auto"/>
        <w:right w:val="none" w:sz="0" w:space="0" w:color="auto"/>
      </w:divBdr>
    </w:div>
    <w:div w:id="1082874504">
      <w:bodyDiv w:val="1"/>
      <w:marLeft w:val="0"/>
      <w:marRight w:val="0"/>
      <w:marTop w:val="0"/>
      <w:marBottom w:val="0"/>
      <w:divBdr>
        <w:top w:val="none" w:sz="0" w:space="0" w:color="auto"/>
        <w:left w:val="none" w:sz="0" w:space="0" w:color="auto"/>
        <w:bottom w:val="none" w:sz="0" w:space="0" w:color="auto"/>
        <w:right w:val="none" w:sz="0" w:space="0" w:color="auto"/>
      </w:divBdr>
    </w:div>
    <w:div w:id="1086877835">
      <w:bodyDiv w:val="1"/>
      <w:marLeft w:val="0"/>
      <w:marRight w:val="0"/>
      <w:marTop w:val="0"/>
      <w:marBottom w:val="0"/>
      <w:divBdr>
        <w:top w:val="none" w:sz="0" w:space="0" w:color="auto"/>
        <w:left w:val="none" w:sz="0" w:space="0" w:color="auto"/>
        <w:bottom w:val="none" w:sz="0" w:space="0" w:color="auto"/>
        <w:right w:val="none" w:sz="0" w:space="0" w:color="auto"/>
      </w:divBdr>
    </w:div>
    <w:div w:id="1109013169">
      <w:bodyDiv w:val="1"/>
      <w:marLeft w:val="0"/>
      <w:marRight w:val="0"/>
      <w:marTop w:val="0"/>
      <w:marBottom w:val="0"/>
      <w:divBdr>
        <w:top w:val="none" w:sz="0" w:space="0" w:color="auto"/>
        <w:left w:val="none" w:sz="0" w:space="0" w:color="auto"/>
        <w:bottom w:val="none" w:sz="0" w:space="0" w:color="auto"/>
        <w:right w:val="none" w:sz="0" w:space="0" w:color="auto"/>
      </w:divBdr>
    </w:div>
    <w:div w:id="1154489081">
      <w:bodyDiv w:val="1"/>
      <w:marLeft w:val="0"/>
      <w:marRight w:val="0"/>
      <w:marTop w:val="0"/>
      <w:marBottom w:val="0"/>
      <w:divBdr>
        <w:top w:val="none" w:sz="0" w:space="0" w:color="auto"/>
        <w:left w:val="none" w:sz="0" w:space="0" w:color="auto"/>
        <w:bottom w:val="none" w:sz="0" w:space="0" w:color="auto"/>
        <w:right w:val="none" w:sz="0" w:space="0" w:color="auto"/>
      </w:divBdr>
    </w:div>
    <w:div w:id="1166431737">
      <w:bodyDiv w:val="1"/>
      <w:marLeft w:val="0"/>
      <w:marRight w:val="0"/>
      <w:marTop w:val="0"/>
      <w:marBottom w:val="0"/>
      <w:divBdr>
        <w:top w:val="none" w:sz="0" w:space="0" w:color="auto"/>
        <w:left w:val="none" w:sz="0" w:space="0" w:color="auto"/>
        <w:bottom w:val="none" w:sz="0" w:space="0" w:color="auto"/>
        <w:right w:val="none" w:sz="0" w:space="0" w:color="auto"/>
      </w:divBdr>
    </w:div>
    <w:div w:id="1373309177">
      <w:bodyDiv w:val="1"/>
      <w:marLeft w:val="0"/>
      <w:marRight w:val="0"/>
      <w:marTop w:val="0"/>
      <w:marBottom w:val="0"/>
      <w:divBdr>
        <w:top w:val="none" w:sz="0" w:space="0" w:color="auto"/>
        <w:left w:val="none" w:sz="0" w:space="0" w:color="auto"/>
        <w:bottom w:val="none" w:sz="0" w:space="0" w:color="auto"/>
        <w:right w:val="none" w:sz="0" w:space="0" w:color="auto"/>
      </w:divBdr>
    </w:div>
    <w:div w:id="1400984621">
      <w:bodyDiv w:val="1"/>
      <w:marLeft w:val="0"/>
      <w:marRight w:val="0"/>
      <w:marTop w:val="0"/>
      <w:marBottom w:val="0"/>
      <w:divBdr>
        <w:top w:val="none" w:sz="0" w:space="0" w:color="auto"/>
        <w:left w:val="none" w:sz="0" w:space="0" w:color="auto"/>
        <w:bottom w:val="none" w:sz="0" w:space="0" w:color="auto"/>
        <w:right w:val="none" w:sz="0" w:space="0" w:color="auto"/>
      </w:divBdr>
    </w:div>
    <w:div w:id="1577352671">
      <w:bodyDiv w:val="1"/>
      <w:marLeft w:val="0"/>
      <w:marRight w:val="0"/>
      <w:marTop w:val="0"/>
      <w:marBottom w:val="0"/>
      <w:divBdr>
        <w:top w:val="none" w:sz="0" w:space="0" w:color="auto"/>
        <w:left w:val="none" w:sz="0" w:space="0" w:color="auto"/>
        <w:bottom w:val="none" w:sz="0" w:space="0" w:color="auto"/>
        <w:right w:val="none" w:sz="0" w:space="0" w:color="auto"/>
      </w:divBdr>
    </w:div>
    <w:div w:id="1740978017">
      <w:bodyDiv w:val="1"/>
      <w:marLeft w:val="0"/>
      <w:marRight w:val="0"/>
      <w:marTop w:val="0"/>
      <w:marBottom w:val="0"/>
      <w:divBdr>
        <w:top w:val="none" w:sz="0" w:space="0" w:color="auto"/>
        <w:left w:val="none" w:sz="0" w:space="0" w:color="auto"/>
        <w:bottom w:val="none" w:sz="0" w:space="0" w:color="auto"/>
        <w:right w:val="none" w:sz="0" w:space="0" w:color="auto"/>
      </w:divBdr>
      <w:divsChild>
        <w:div w:id="1409116526">
          <w:marLeft w:val="0"/>
          <w:marRight w:val="0"/>
          <w:marTop w:val="0"/>
          <w:marBottom w:val="0"/>
          <w:divBdr>
            <w:top w:val="none" w:sz="0" w:space="0" w:color="auto"/>
            <w:left w:val="none" w:sz="0" w:space="0" w:color="auto"/>
            <w:bottom w:val="none" w:sz="0" w:space="0" w:color="auto"/>
            <w:right w:val="none" w:sz="0" w:space="0" w:color="auto"/>
          </w:divBdr>
        </w:div>
        <w:div w:id="1305309187">
          <w:marLeft w:val="0"/>
          <w:marRight w:val="0"/>
          <w:marTop w:val="0"/>
          <w:marBottom w:val="0"/>
          <w:divBdr>
            <w:top w:val="none" w:sz="0" w:space="0" w:color="auto"/>
            <w:left w:val="none" w:sz="0" w:space="0" w:color="auto"/>
            <w:bottom w:val="none" w:sz="0" w:space="0" w:color="auto"/>
            <w:right w:val="none" w:sz="0" w:space="0" w:color="auto"/>
          </w:divBdr>
        </w:div>
        <w:div w:id="2074814217">
          <w:marLeft w:val="0"/>
          <w:marRight w:val="0"/>
          <w:marTop w:val="0"/>
          <w:marBottom w:val="0"/>
          <w:divBdr>
            <w:top w:val="none" w:sz="0" w:space="0" w:color="auto"/>
            <w:left w:val="none" w:sz="0" w:space="0" w:color="auto"/>
            <w:bottom w:val="none" w:sz="0" w:space="0" w:color="auto"/>
            <w:right w:val="none" w:sz="0" w:space="0" w:color="auto"/>
          </w:divBdr>
          <w:divsChild>
            <w:div w:id="1898392312">
              <w:marLeft w:val="0"/>
              <w:marRight w:val="0"/>
              <w:marTop w:val="30"/>
              <w:marBottom w:val="30"/>
              <w:divBdr>
                <w:top w:val="none" w:sz="0" w:space="0" w:color="auto"/>
                <w:left w:val="none" w:sz="0" w:space="0" w:color="auto"/>
                <w:bottom w:val="none" w:sz="0" w:space="0" w:color="auto"/>
                <w:right w:val="none" w:sz="0" w:space="0" w:color="auto"/>
              </w:divBdr>
              <w:divsChild>
                <w:div w:id="1093434229">
                  <w:marLeft w:val="0"/>
                  <w:marRight w:val="0"/>
                  <w:marTop w:val="0"/>
                  <w:marBottom w:val="0"/>
                  <w:divBdr>
                    <w:top w:val="none" w:sz="0" w:space="0" w:color="auto"/>
                    <w:left w:val="none" w:sz="0" w:space="0" w:color="auto"/>
                    <w:bottom w:val="none" w:sz="0" w:space="0" w:color="auto"/>
                    <w:right w:val="none" w:sz="0" w:space="0" w:color="auto"/>
                  </w:divBdr>
                  <w:divsChild>
                    <w:div w:id="1257136347">
                      <w:marLeft w:val="0"/>
                      <w:marRight w:val="0"/>
                      <w:marTop w:val="0"/>
                      <w:marBottom w:val="0"/>
                      <w:divBdr>
                        <w:top w:val="none" w:sz="0" w:space="0" w:color="auto"/>
                        <w:left w:val="none" w:sz="0" w:space="0" w:color="auto"/>
                        <w:bottom w:val="none" w:sz="0" w:space="0" w:color="auto"/>
                        <w:right w:val="none" w:sz="0" w:space="0" w:color="auto"/>
                      </w:divBdr>
                    </w:div>
                    <w:div w:id="1526286313">
                      <w:marLeft w:val="0"/>
                      <w:marRight w:val="0"/>
                      <w:marTop w:val="0"/>
                      <w:marBottom w:val="0"/>
                      <w:divBdr>
                        <w:top w:val="none" w:sz="0" w:space="0" w:color="auto"/>
                        <w:left w:val="none" w:sz="0" w:space="0" w:color="auto"/>
                        <w:bottom w:val="none" w:sz="0" w:space="0" w:color="auto"/>
                        <w:right w:val="none" w:sz="0" w:space="0" w:color="auto"/>
                      </w:divBdr>
                    </w:div>
                  </w:divsChild>
                </w:div>
                <w:div w:id="1474984399">
                  <w:marLeft w:val="0"/>
                  <w:marRight w:val="0"/>
                  <w:marTop w:val="0"/>
                  <w:marBottom w:val="0"/>
                  <w:divBdr>
                    <w:top w:val="none" w:sz="0" w:space="0" w:color="auto"/>
                    <w:left w:val="none" w:sz="0" w:space="0" w:color="auto"/>
                    <w:bottom w:val="none" w:sz="0" w:space="0" w:color="auto"/>
                    <w:right w:val="none" w:sz="0" w:space="0" w:color="auto"/>
                  </w:divBdr>
                  <w:divsChild>
                    <w:div w:id="1957517450">
                      <w:marLeft w:val="0"/>
                      <w:marRight w:val="0"/>
                      <w:marTop w:val="0"/>
                      <w:marBottom w:val="0"/>
                      <w:divBdr>
                        <w:top w:val="none" w:sz="0" w:space="0" w:color="auto"/>
                        <w:left w:val="none" w:sz="0" w:space="0" w:color="auto"/>
                        <w:bottom w:val="none" w:sz="0" w:space="0" w:color="auto"/>
                        <w:right w:val="none" w:sz="0" w:space="0" w:color="auto"/>
                      </w:divBdr>
                    </w:div>
                    <w:div w:id="1035888389">
                      <w:marLeft w:val="0"/>
                      <w:marRight w:val="0"/>
                      <w:marTop w:val="0"/>
                      <w:marBottom w:val="0"/>
                      <w:divBdr>
                        <w:top w:val="none" w:sz="0" w:space="0" w:color="auto"/>
                        <w:left w:val="none" w:sz="0" w:space="0" w:color="auto"/>
                        <w:bottom w:val="none" w:sz="0" w:space="0" w:color="auto"/>
                        <w:right w:val="none" w:sz="0" w:space="0" w:color="auto"/>
                      </w:divBdr>
                    </w:div>
                    <w:div w:id="1061177109">
                      <w:marLeft w:val="0"/>
                      <w:marRight w:val="0"/>
                      <w:marTop w:val="0"/>
                      <w:marBottom w:val="0"/>
                      <w:divBdr>
                        <w:top w:val="none" w:sz="0" w:space="0" w:color="auto"/>
                        <w:left w:val="none" w:sz="0" w:space="0" w:color="auto"/>
                        <w:bottom w:val="none" w:sz="0" w:space="0" w:color="auto"/>
                        <w:right w:val="none" w:sz="0" w:space="0" w:color="auto"/>
                      </w:divBdr>
                    </w:div>
                    <w:div w:id="491485373">
                      <w:marLeft w:val="0"/>
                      <w:marRight w:val="0"/>
                      <w:marTop w:val="0"/>
                      <w:marBottom w:val="0"/>
                      <w:divBdr>
                        <w:top w:val="none" w:sz="0" w:space="0" w:color="auto"/>
                        <w:left w:val="none" w:sz="0" w:space="0" w:color="auto"/>
                        <w:bottom w:val="none" w:sz="0" w:space="0" w:color="auto"/>
                        <w:right w:val="none" w:sz="0" w:space="0" w:color="auto"/>
                      </w:divBdr>
                    </w:div>
                    <w:div w:id="125006730">
                      <w:marLeft w:val="0"/>
                      <w:marRight w:val="0"/>
                      <w:marTop w:val="0"/>
                      <w:marBottom w:val="0"/>
                      <w:divBdr>
                        <w:top w:val="none" w:sz="0" w:space="0" w:color="auto"/>
                        <w:left w:val="none" w:sz="0" w:space="0" w:color="auto"/>
                        <w:bottom w:val="none" w:sz="0" w:space="0" w:color="auto"/>
                        <w:right w:val="none" w:sz="0" w:space="0" w:color="auto"/>
                      </w:divBdr>
                    </w:div>
                    <w:div w:id="592275729">
                      <w:marLeft w:val="0"/>
                      <w:marRight w:val="0"/>
                      <w:marTop w:val="0"/>
                      <w:marBottom w:val="0"/>
                      <w:divBdr>
                        <w:top w:val="none" w:sz="0" w:space="0" w:color="auto"/>
                        <w:left w:val="none" w:sz="0" w:space="0" w:color="auto"/>
                        <w:bottom w:val="none" w:sz="0" w:space="0" w:color="auto"/>
                        <w:right w:val="none" w:sz="0" w:space="0" w:color="auto"/>
                      </w:divBdr>
                    </w:div>
                    <w:div w:id="1201624447">
                      <w:marLeft w:val="0"/>
                      <w:marRight w:val="0"/>
                      <w:marTop w:val="0"/>
                      <w:marBottom w:val="0"/>
                      <w:divBdr>
                        <w:top w:val="none" w:sz="0" w:space="0" w:color="auto"/>
                        <w:left w:val="none" w:sz="0" w:space="0" w:color="auto"/>
                        <w:bottom w:val="none" w:sz="0" w:space="0" w:color="auto"/>
                        <w:right w:val="none" w:sz="0" w:space="0" w:color="auto"/>
                      </w:divBdr>
                    </w:div>
                    <w:div w:id="32193617">
                      <w:marLeft w:val="0"/>
                      <w:marRight w:val="0"/>
                      <w:marTop w:val="0"/>
                      <w:marBottom w:val="0"/>
                      <w:divBdr>
                        <w:top w:val="none" w:sz="0" w:space="0" w:color="auto"/>
                        <w:left w:val="none" w:sz="0" w:space="0" w:color="auto"/>
                        <w:bottom w:val="none" w:sz="0" w:space="0" w:color="auto"/>
                        <w:right w:val="none" w:sz="0" w:space="0" w:color="auto"/>
                      </w:divBdr>
                    </w:div>
                    <w:div w:id="311562043">
                      <w:marLeft w:val="0"/>
                      <w:marRight w:val="0"/>
                      <w:marTop w:val="0"/>
                      <w:marBottom w:val="0"/>
                      <w:divBdr>
                        <w:top w:val="none" w:sz="0" w:space="0" w:color="auto"/>
                        <w:left w:val="none" w:sz="0" w:space="0" w:color="auto"/>
                        <w:bottom w:val="none" w:sz="0" w:space="0" w:color="auto"/>
                        <w:right w:val="none" w:sz="0" w:space="0" w:color="auto"/>
                      </w:divBdr>
                    </w:div>
                    <w:div w:id="1158305431">
                      <w:marLeft w:val="0"/>
                      <w:marRight w:val="0"/>
                      <w:marTop w:val="0"/>
                      <w:marBottom w:val="0"/>
                      <w:divBdr>
                        <w:top w:val="none" w:sz="0" w:space="0" w:color="auto"/>
                        <w:left w:val="none" w:sz="0" w:space="0" w:color="auto"/>
                        <w:bottom w:val="none" w:sz="0" w:space="0" w:color="auto"/>
                        <w:right w:val="none" w:sz="0" w:space="0" w:color="auto"/>
                      </w:divBdr>
                    </w:div>
                    <w:div w:id="1916236551">
                      <w:marLeft w:val="0"/>
                      <w:marRight w:val="0"/>
                      <w:marTop w:val="0"/>
                      <w:marBottom w:val="0"/>
                      <w:divBdr>
                        <w:top w:val="none" w:sz="0" w:space="0" w:color="auto"/>
                        <w:left w:val="none" w:sz="0" w:space="0" w:color="auto"/>
                        <w:bottom w:val="none" w:sz="0" w:space="0" w:color="auto"/>
                        <w:right w:val="none" w:sz="0" w:space="0" w:color="auto"/>
                      </w:divBdr>
                    </w:div>
                    <w:div w:id="150873687">
                      <w:marLeft w:val="0"/>
                      <w:marRight w:val="0"/>
                      <w:marTop w:val="0"/>
                      <w:marBottom w:val="0"/>
                      <w:divBdr>
                        <w:top w:val="none" w:sz="0" w:space="0" w:color="auto"/>
                        <w:left w:val="none" w:sz="0" w:space="0" w:color="auto"/>
                        <w:bottom w:val="none" w:sz="0" w:space="0" w:color="auto"/>
                        <w:right w:val="none" w:sz="0" w:space="0" w:color="auto"/>
                      </w:divBdr>
                    </w:div>
                    <w:div w:id="1911501419">
                      <w:marLeft w:val="0"/>
                      <w:marRight w:val="0"/>
                      <w:marTop w:val="0"/>
                      <w:marBottom w:val="0"/>
                      <w:divBdr>
                        <w:top w:val="none" w:sz="0" w:space="0" w:color="auto"/>
                        <w:left w:val="none" w:sz="0" w:space="0" w:color="auto"/>
                        <w:bottom w:val="none" w:sz="0" w:space="0" w:color="auto"/>
                        <w:right w:val="none" w:sz="0" w:space="0" w:color="auto"/>
                      </w:divBdr>
                    </w:div>
                    <w:div w:id="1280332478">
                      <w:marLeft w:val="0"/>
                      <w:marRight w:val="0"/>
                      <w:marTop w:val="0"/>
                      <w:marBottom w:val="0"/>
                      <w:divBdr>
                        <w:top w:val="none" w:sz="0" w:space="0" w:color="auto"/>
                        <w:left w:val="none" w:sz="0" w:space="0" w:color="auto"/>
                        <w:bottom w:val="none" w:sz="0" w:space="0" w:color="auto"/>
                        <w:right w:val="none" w:sz="0" w:space="0" w:color="auto"/>
                      </w:divBdr>
                    </w:div>
                    <w:div w:id="1961102754">
                      <w:marLeft w:val="0"/>
                      <w:marRight w:val="0"/>
                      <w:marTop w:val="0"/>
                      <w:marBottom w:val="0"/>
                      <w:divBdr>
                        <w:top w:val="none" w:sz="0" w:space="0" w:color="auto"/>
                        <w:left w:val="none" w:sz="0" w:space="0" w:color="auto"/>
                        <w:bottom w:val="none" w:sz="0" w:space="0" w:color="auto"/>
                        <w:right w:val="none" w:sz="0" w:space="0" w:color="auto"/>
                      </w:divBdr>
                    </w:div>
                    <w:div w:id="107504549">
                      <w:marLeft w:val="0"/>
                      <w:marRight w:val="0"/>
                      <w:marTop w:val="0"/>
                      <w:marBottom w:val="0"/>
                      <w:divBdr>
                        <w:top w:val="none" w:sz="0" w:space="0" w:color="auto"/>
                        <w:left w:val="none" w:sz="0" w:space="0" w:color="auto"/>
                        <w:bottom w:val="none" w:sz="0" w:space="0" w:color="auto"/>
                        <w:right w:val="none" w:sz="0" w:space="0" w:color="auto"/>
                      </w:divBdr>
                    </w:div>
                    <w:div w:id="1399592647">
                      <w:marLeft w:val="0"/>
                      <w:marRight w:val="0"/>
                      <w:marTop w:val="0"/>
                      <w:marBottom w:val="0"/>
                      <w:divBdr>
                        <w:top w:val="none" w:sz="0" w:space="0" w:color="auto"/>
                        <w:left w:val="none" w:sz="0" w:space="0" w:color="auto"/>
                        <w:bottom w:val="none" w:sz="0" w:space="0" w:color="auto"/>
                        <w:right w:val="none" w:sz="0" w:space="0" w:color="auto"/>
                      </w:divBdr>
                    </w:div>
                    <w:div w:id="1371614998">
                      <w:marLeft w:val="0"/>
                      <w:marRight w:val="0"/>
                      <w:marTop w:val="0"/>
                      <w:marBottom w:val="0"/>
                      <w:divBdr>
                        <w:top w:val="none" w:sz="0" w:space="0" w:color="auto"/>
                        <w:left w:val="none" w:sz="0" w:space="0" w:color="auto"/>
                        <w:bottom w:val="none" w:sz="0" w:space="0" w:color="auto"/>
                        <w:right w:val="none" w:sz="0" w:space="0" w:color="auto"/>
                      </w:divBdr>
                    </w:div>
                    <w:div w:id="2019963328">
                      <w:marLeft w:val="0"/>
                      <w:marRight w:val="0"/>
                      <w:marTop w:val="0"/>
                      <w:marBottom w:val="0"/>
                      <w:divBdr>
                        <w:top w:val="none" w:sz="0" w:space="0" w:color="auto"/>
                        <w:left w:val="none" w:sz="0" w:space="0" w:color="auto"/>
                        <w:bottom w:val="none" w:sz="0" w:space="0" w:color="auto"/>
                        <w:right w:val="none" w:sz="0" w:space="0" w:color="auto"/>
                      </w:divBdr>
                    </w:div>
                    <w:div w:id="506749645">
                      <w:marLeft w:val="0"/>
                      <w:marRight w:val="0"/>
                      <w:marTop w:val="0"/>
                      <w:marBottom w:val="0"/>
                      <w:divBdr>
                        <w:top w:val="none" w:sz="0" w:space="0" w:color="auto"/>
                        <w:left w:val="none" w:sz="0" w:space="0" w:color="auto"/>
                        <w:bottom w:val="none" w:sz="0" w:space="0" w:color="auto"/>
                        <w:right w:val="none" w:sz="0" w:space="0" w:color="auto"/>
                      </w:divBdr>
                    </w:div>
                    <w:div w:id="1826969565">
                      <w:marLeft w:val="0"/>
                      <w:marRight w:val="0"/>
                      <w:marTop w:val="0"/>
                      <w:marBottom w:val="0"/>
                      <w:divBdr>
                        <w:top w:val="none" w:sz="0" w:space="0" w:color="auto"/>
                        <w:left w:val="none" w:sz="0" w:space="0" w:color="auto"/>
                        <w:bottom w:val="none" w:sz="0" w:space="0" w:color="auto"/>
                        <w:right w:val="none" w:sz="0" w:space="0" w:color="auto"/>
                      </w:divBdr>
                    </w:div>
                    <w:div w:id="1804545627">
                      <w:marLeft w:val="0"/>
                      <w:marRight w:val="0"/>
                      <w:marTop w:val="0"/>
                      <w:marBottom w:val="0"/>
                      <w:divBdr>
                        <w:top w:val="none" w:sz="0" w:space="0" w:color="auto"/>
                        <w:left w:val="none" w:sz="0" w:space="0" w:color="auto"/>
                        <w:bottom w:val="none" w:sz="0" w:space="0" w:color="auto"/>
                        <w:right w:val="none" w:sz="0" w:space="0" w:color="auto"/>
                      </w:divBdr>
                    </w:div>
                    <w:div w:id="1565293554">
                      <w:marLeft w:val="0"/>
                      <w:marRight w:val="0"/>
                      <w:marTop w:val="0"/>
                      <w:marBottom w:val="0"/>
                      <w:divBdr>
                        <w:top w:val="none" w:sz="0" w:space="0" w:color="auto"/>
                        <w:left w:val="none" w:sz="0" w:space="0" w:color="auto"/>
                        <w:bottom w:val="none" w:sz="0" w:space="0" w:color="auto"/>
                        <w:right w:val="none" w:sz="0" w:space="0" w:color="auto"/>
                      </w:divBdr>
                    </w:div>
                    <w:div w:id="603146212">
                      <w:marLeft w:val="0"/>
                      <w:marRight w:val="0"/>
                      <w:marTop w:val="0"/>
                      <w:marBottom w:val="0"/>
                      <w:divBdr>
                        <w:top w:val="none" w:sz="0" w:space="0" w:color="auto"/>
                        <w:left w:val="none" w:sz="0" w:space="0" w:color="auto"/>
                        <w:bottom w:val="none" w:sz="0" w:space="0" w:color="auto"/>
                        <w:right w:val="none" w:sz="0" w:space="0" w:color="auto"/>
                      </w:divBdr>
                    </w:div>
                    <w:div w:id="1342246543">
                      <w:marLeft w:val="0"/>
                      <w:marRight w:val="0"/>
                      <w:marTop w:val="0"/>
                      <w:marBottom w:val="0"/>
                      <w:divBdr>
                        <w:top w:val="none" w:sz="0" w:space="0" w:color="auto"/>
                        <w:left w:val="none" w:sz="0" w:space="0" w:color="auto"/>
                        <w:bottom w:val="none" w:sz="0" w:space="0" w:color="auto"/>
                        <w:right w:val="none" w:sz="0" w:space="0" w:color="auto"/>
                      </w:divBdr>
                      <w:divsChild>
                        <w:div w:id="323747842">
                          <w:marLeft w:val="0"/>
                          <w:marRight w:val="0"/>
                          <w:marTop w:val="30"/>
                          <w:marBottom w:val="30"/>
                          <w:divBdr>
                            <w:top w:val="none" w:sz="0" w:space="0" w:color="auto"/>
                            <w:left w:val="none" w:sz="0" w:space="0" w:color="auto"/>
                            <w:bottom w:val="none" w:sz="0" w:space="0" w:color="auto"/>
                            <w:right w:val="none" w:sz="0" w:space="0" w:color="auto"/>
                          </w:divBdr>
                          <w:divsChild>
                            <w:div w:id="796025903">
                              <w:marLeft w:val="0"/>
                              <w:marRight w:val="0"/>
                              <w:marTop w:val="0"/>
                              <w:marBottom w:val="0"/>
                              <w:divBdr>
                                <w:top w:val="none" w:sz="0" w:space="0" w:color="auto"/>
                                <w:left w:val="none" w:sz="0" w:space="0" w:color="auto"/>
                                <w:bottom w:val="none" w:sz="0" w:space="0" w:color="auto"/>
                                <w:right w:val="none" w:sz="0" w:space="0" w:color="auto"/>
                              </w:divBdr>
                              <w:divsChild>
                                <w:div w:id="567152645">
                                  <w:marLeft w:val="0"/>
                                  <w:marRight w:val="0"/>
                                  <w:marTop w:val="0"/>
                                  <w:marBottom w:val="0"/>
                                  <w:divBdr>
                                    <w:top w:val="none" w:sz="0" w:space="0" w:color="auto"/>
                                    <w:left w:val="none" w:sz="0" w:space="0" w:color="auto"/>
                                    <w:bottom w:val="none" w:sz="0" w:space="0" w:color="auto"/>
                                    <w:right w:val="none" w:sz="0" w:space="0" w:color="auto"/>
                                  </w:divBdr>
                                </w:div>
                              </w:divsChild>
                            </w:div>
                            <w:div w:id="2083020016">
                              <w:marLeft w:val="0"/>
                              <w:marRight w:val="0"/>
                              <w:marTop w:val="0"/>
                              <w:marBottom w:val="0"/>
                              <w:divBdr>
                                <w:top w:val="none" w:sz="0" w:space="0" w:color="auto"/>
                                <w:left w:val="none" w:sz="0" w:space="0" w:color="auto"/>
                                <w:bottom w:val="none" w:sz="0" w:space="0" w:color="auto"/>
                                <w:right w:val="none" w:sz="0" w:space="0" w:color="auto"/>
                              </w:divBdr>
                              <w:divsChild>
                                <w:div w:id="158423089">
                                  <w:marLeft w:val="0"/>
                                  <w:marRight w:val="0"/>
                                  <w:marTop w:val="0"/>
                                  <w:marBottom w:val="0"/>
                                  <w:divBdr>
                                    <w:top w:val="none" w:sz="0" w:space="0" w:color="auto"/>
                                    <w:left w:val="none" w:sz="0" w:space="0" w:color="auto"/>
                                    <w:bottom w:val="none" w:sz="0" w:space="0" w:color="auto"/>
                                    <w:right w:val="none" w:sz="0" w:space="0" w:color="auto"/>
                                  </w:divBdr>
                                </w:div>
                              </w:divsChild>
                            </w:div>
                            <w:div w:id="380831454">
                              <w:marLeft w:val="0"/>
                              <w:marRight w:val="0"/>
                              <w:marTop w:val="0"/>
                              <w:marBottom w:val="0"/>
                              <w:divBdr>
                                <w:top w:val="none" w:sz="0" w:space="0" w:color="auto"/>
                                <w:left w:val="none" w:sz="0" w:space="0" w:color="auto"/>
                                <w:bottom w:val="none" w:sz="0" w:space="0" w:color="auto"/>
                                <w:right w:val="none" w:sz="0" w:space="0" w:color="auto"/>
                              </w:divBdr>
                              <w:divsChild>
                                <w:div w:id="348945270">
                                  <w:marLeft w:val="0"/>
                                  <w:marRight w:val="0"/>
                                  <w:marTop w:val="0"/>
                                  <w:marBottom w:val="0"/>
                                  <w:divBdr>
                                    <w:top w:val="none" w:sz="0" w:space="0" w:color="auto"/>
                                    <w:left w:val="none" w:sz="0" w:space="0" w:color="auto"/>
                                    <w:bottom w:val="none" w:sz="0" w:space="0" w:color="auto"/>
                                    <w:right w:val="none" w:sz="0" w:space="0" w:color="auto"/>
                                  </w:divBdr>
                                </w:div>
                              </w:divsChild>
                            </w:div>
                            <w:div w:id="1747918329">
                              <w:marLeft w:val="0"/>
                              <w:marRight w:val="0"/>
                              <w:marTop w:val="0"/>
                              <w:marBottom w:val="0"/>
                              <w:divBdr>
                                <w:top w:val="none" w:sz="0" w:space="0" w:color="auto"/>
                                <w:left w:val="none" w:sz="0" w:space="0" w:color="auto"/>
                                <w:bottom w:val="none" w:sz="0" w:space="0" w:color="auto"/>
                                <w:right w:val="none" w:sz="0" w:space="0" w:color="auto"/>
                              </w:divBdr>
                              <w:divsChild>
                                <w:div w:id="2003773412">
                                  <w:marLeft w:val="0"/>
                                  <w:marRight w:val="0"/>
                                  <w:marTop w:val="0"/>
                                  <w:marBottom w:val="0"/>
                                  <w:divBdr>
                                    <w:top w:val="none" w:sz="0" w:space="0" w:color="auto"/>
                                    <w:left w:val="none" w:sz="0" w:space="0" w:color="auto"/>
                                    <w:bottom w:val="none" w:sz="0" w:space="0" w:color="auto"/>
                                    <w:right w:val="none" w:sz="0" w:space="0" w:color="auto"/>
                                  </w:divBdr>
                                </w:div>
                              </w:divsChild>
                            </w:div>
                            <w:div w:id="1016733753">
                              <w:marLeft w:val="0"/>
                              <w:marRight w:val="0"/>
                              <w:marTop w:val="0"/>
                              <w:marBottom w:val="0"/>
                              <w:divBdr>
                                <w:top w:val="none" w:sz="0" w:space="0" w:color="auto"/>
                                <w:left w:val="none" w:sz="0" w:space="0" w:color="auto"/>
                                <w:bottom w:val="none" w:sz="0" w:space="0" w:color="auto"/>
                                <w:right w:val="none" w:sz="0" w:space="0" w:color="auto"/>
                              </w:divBdr>
                              <w:divsChild>
                                <w:div w:id="1488520861">
                                  <w:marLeft w:val="0"/>
                                  <w:marRight w:val="0"/>
                                  <w:marTop w:val="0"/>
                                  <w:marBottom w:val="0"/>
                                  <w:divBdr>
                                    <w:top w:val="none" w:sz="0" w:space="0" w:color="auto"/>
                                    <w:left w:val="none" w:sz="0" w:space="0" w:color="auto"/>
                                    <w:bottom w:val="none" w:sz="0" w:space="0" w:color="auto"/>
                                    <w:right w:val="none" w:sz="0" w:space="0" w:color="auto"/>
                                  </w:divBdr>
                                </w:div>
                              </w:divsChild>
                            </w:div>
                            <w:div w:id="2044791087">
                              <w:marLeft w:val="0"/>
                              <w:marRight w:val="0"/>
                              <w:marTop w:val="0"/>
                              <w:marBottom w:val="0"/>
                              <w:divBdr>
                                <w:top w:val="none" w:sz="0" w:space="0" w:color="auto"/>
                                <w:left w:val="none" w:sz="0" w:space="0" w:color="auto"/>
                                <w:bottom w:val="none" w:sz="0" w:space="0" w:color="auto"/>
                                <w:right w:val="none" w:sz="0" w:space="0" w:color="auto"/>
                              </w:divBdr>
                              <w:divsChild>
                                <w:div w:id="818110113">
                                  <w:marLeft w:val="0"/>
                                  <w:marRight w:val="0"/>
                                  <w:marTop w:val="0"/>
                                  <w:marBottom w:val="0"/>
                                  <w:divBdr>
                                    <w:top w:val="none" w:sz="0" w:space="0" w:color="auto"/>
                                    <w:left w:val="none" w:sz="0" w:space="0" w:color="auto"/>
                                    <w:bottom w:val="none" w:sz="0" w:space="0" w:color="auto"/>
                                    <w:right w:val="none" w:sz="0" w:space="0" w:color="auto"/>
                                  </w:divBdr>
                                </w:div>
                              </w:divsChild>
                            </w:div>
                            <w:div w:id="433210333">
                              <w:marLeft w:val="0"/>
                              <w:marRight w:val="0"/>
                              <w:marTop w:val="0"/>
                              <w:marBottom w:val="0"/>
                              <w:divBdr>
                                <w:top w:val="none" w:sz="0" w:space="0" w:color="auto"/>
                                <w:left w:val="none" w:sz="0" w:space="0" w:color="auto"/>
                                <w:bottom w:val="none" w:sz="0" w:space="0" w:color="auto"/>
                                <w:right w:val="none" w:sz="0" w:space="0" w:color="auto"/>
                              </w:divBdr>
                              <w:divsChild>
                                <w:div w:id="1632401107">
                                  <w:marLeft w:val="0"/>
                                  <w:marRight w:val="0"/>
                                  <w:marTop w:val="0"/>
                                  <w:marBottom w:val="0"/>
                                  <w:divBdr>
                                    <w:top w:val="none" w:sz="0" w:space="0" w:color="auto"/>
                                    <w:left w:val="none" w:sz="0" w:space="0" w:color="auto"/>
                                    <w:bottom w:val="none" w:sz="0" w:space="0" w:color="auto"/>
                                    <w:right w:val="none" w:sz="0" w:space="0" w:color="auto"/>
                                  </w:divBdr>
                                </w:div>
                              </w:divsChild>
                            </w:div>
                            <w:div w:id="326591304">
                              <w:marLeft w:val="0"/>
                              <w:marRight w:val="0"/>
                              <w:marTop w:val="0"/>
                              <w:marBottom w:val="0"/>
                              <w:divBdr>
                                <w:top w:val="none" w:sz="0" w:space="0" w:color="auto"/>
                                <w:left w:val="none" w:sz="0" w:space="0" w:color="auto"/>
                                <w:bottom w:val="none" w:sz="0" w:space="0" w:color="auto"/>
                                <w:right w:val="none" w:sz="0" w:space="0" w:color="auto"/>
                              </w:divBdr>
                              <w:divsChild>
                                <w:div w:id="361174141">
                                  <w:marLeft w:val="0"/>
                                  <w:marRight w:val="0"/>
                                  <w:marTop w:val="0"/>
                                  <w:marBottom w:val="0"/>
                                  <w:divBdr>
                                    <w:top w:val="none" w:sz="0" w:space="0" w:color="auto"/>
                                    <w:left w:val="none" w:sz="0" w:space="0" w:color="auto"/>
                                    <w:bottom w:val="none" w:sz="0" w:space="0" w:color="auto"/>
                                    <w:right w:val="none" w:sz="0" w:space="0" w:color="auto"/>
                                  </w:divBdr>
                                </w:div>
                              </w:divsChild>
                            </w:div>
                            <w:div w:id="1459686293">
                              <w:marLeft w:val="0"/>
                              <w:marRight w:val="0"/>
                              <w:marTop w:val="0"/>
                              <w:marBottom w:val="0"/>
                              <w:divBdr>
                                <w:top w:val="none" w:sz="0" w:space="0" w:color="auto"/>
                                <w:left w:val="none" w:sz="0" w:space="0" w:color="auto"/>
                                <w:bottom w:val="none" w:sz="0" w:space="0" w:color="auto"/>
                                <w:right w:val="none" w:sz="0" w:space="0" w:color="auto"/>
                              </w:divBdr>
                              <w:divsChild>
                                <w:div w:id="1840080558">
                                  <w:marLeft w:val="0"/>
                                  <w:marRight w:val="0"/>
                                  <w:marTop w:val="0"/>
                                  <w:marBottom w:val="0"/>
                                  <w:divBdr>
                                    <w:top w:val="none" w:sz="0" w:space="0" w:color="auto"/>
                                    <w:left w:val="none" w:sz="0" w:space="0" w:color="auto"/>
                                    <w:bottom w:val="none" w:sz="0" w:space="0" w:color="auto"/>
                                    <w:right w:val="none" w:sz="0" w:space="0" w:color="auto"/>
                                  </w:divBdr>
                                </w:div>
                              </w:divsChild>
                            </w:div>
                            <w:div w:id="183129708">
                              <w:marLeft w:val="0"/>
                              <w:marRight w:val="0"/>
                              <w:marTop w:val="0"/>
                              <w:marBottom w:val="0"/>
                              <w:divBdr>
                                <w:top w:val="none" w:sz="0" w:space="0" w:color="auto"/>
                                <w:left w:val="none" w:sz="0" w:space="0" w:color="auto"/>
                                <w:bottom w:val="none" w:sz="0" w:space="0" w:color="auto"/>
                                <w:right w:val="none" w:sz="0" w:space="0" w:color="auto"/>
                              </w:divBdr>
                              <w:divsChild>
                                <w:div w:id="17369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254078">
                      <w:marLeft w:val="0"/>
                      <w:marRight w:val="0"/>
                      <w:marTop w:val="0"/>
                      <w:marBottom w:val="0"/>
                      <w:divBdr>
                        <w:top w:val="none" w:sz="0" w:space="0" w:color="auto"/>
                        <w:left w:val="none" w:sz="0" w:space="0" w:color="auto"/>
                        <w:bottom w:val="none" w:sz="0" w:space="0" w:color="auto"/>
                        <w:right w:val="none" w:sz="0" w:space="0" w:color="auto"/>
                      </w:divBdr>
                    </w:div>
                    <w:div w:id="1872302544">
                      <w:marLeft w:val="0"/>
                      <w:marRight w:val="0"/>
                      <w:marTop w:val="0"/>
                      <w:marBottom w:val="0"/>
                      <w:divBdr>
                        <w:top w:val="none" w:sz="0" w:space="0" w:color="auto"/>
                        <w:left w:val="none" w:sz="0" w:space="0" w:color="auto"/>
                        <w:bottom w:val="none" w:sz="0" w:space="0" w:color="auto"/>
                        <w:right w:val="none" w:sz="0" w:space="0" w:color="auto"/>
                      </w:divBdr>
                      <w:divsChild>
                        <w:div w:id="71658590">
                          <w:marLeft w:val="0"/>
                          <w:marRight w:val="0"/>
                          <w:marTop w:val="30"/>
                          <w:marBottom w:val="30"/>
                          <w:divBdr>
                            <w:top w:val="none" w:sz="0" w:space="0" w:color="auto"/>
                            <w:left w:val="none" w:sz="0" w:space="0" w:color="auto"/>
                            <w:bottom w:val="none" w:sz="0" w:space="0" w:color="auto"/>
                            <w:right w:val="none" w:sz="0" w:space="0" w:color="auto"/>
                          </w:divBdr>
                          <w:divsChild>
                            <w:div w:id="501429245">
                              <w:marLeft w:val="0"/>
                              <w:marRight w:val="0"/>
                              <w:marTop w:val="0"/>
                              <w:marBottom w:val="0"/>
                              <w:divBdr>
                                <w:top w:val="none" w:sz="0" w:space="0" w:color="auto"/>
                                <w:left w:val="none" w:sz="0" w:space="0" w:color="auto"/>
                                <w:bottom w:val="none" w:sz="0" w:space="0" w:color="auto"/>
                                <w:right w:val="none" w:sz="0" w:space="0" w:color="auto"/>
                              </w:divBdr>
                              <w:divsChild>
                                <w:div w:id="1668363769">
                                  <w:marLeft w:val="0"/>
                                  <w:marRight w:val="0"/>
                                  <w:marTop w:val="0"/>
                                  <w:marBottom w:val="0"/>
                                  <w:divBdr>
                                    <w:top w:val="none" w:sz="0" w:space="0" w:color="auto"/>
                                    <w:left w:val="none" w:sz="0" w:space="0" w:color="auto"/>
                                    <w:bottom w:val="none" w:sz="0" w:space="0" w:color="auto"/>
                                    <w:right w:val="none" w:sz="0" w:space="0" w:color="auto"/>
                                  </w:divBdr>
                                </w:div>
                              </w:divsChild>
                            </w:div>
                            <w:div w:id="1576476742">
                              <w:marLeft w:val="0"/>
                              <w:marRight w:val="0"/>
                              <w:marTop w:val="0"/>
                              <w:marBottom w:val="0"/>
                              <w:divBdr>
                                <w:top w:val="none" w:sz="0" w:space="0" w:color="auto"/>
                                <w:left w:val="none" w:sz="0" w:space="0" w:color="auto"/>
                                <w:bottom w:val="none" w:sz="0" w:space="0" w:color="auto"/>
                                <w:right w:val="none" w:sz="0" w:space="0" w:color="auto"/>
                              </w:divBdr>
                              <w:divsChild>
                                <w:div w:id="198858807">
                                  <w:marLeft w:val="0"/>
                                  <w:marRight w:val="0"/>
                                  <w:marTop w:val="0"/>
                                  <w:marBottom w:val="0"/>
                                  <w:divBdr>
                                    <w:top w:val="none" w:sz="0" w:space="0" w:color="auto"/>
                                    <w:left w:val="none" w:sz="0" w:space="0" w:color="auto"/>
                                    <w:bottom w:val="none" w:sz="0" w:space="0" w:color="auto"/>
                                    <w:right w:val="none" w:sz="0" w:space="0" w:color="auto"/>
                                  </w:divBdr>
                                </w:div>
                              </w:divsChild>
                            </w:div>
                            <w:div w:id="41096368">
                              <w:marLeft w:val="0"/>
                              <w:marRight w:val="0"/>
                              <w:marTop w:val="0"/>
                              <w:marBottom w:val="0"/>
                              <w:divBdr>
                                <w:top w:val="none" w:sz="0" w:space="0" w:color="auto"/>
                                <w:left w:val="none" w:sz="0" w:space="0" w:color="auto"/>
                                <w:bottom w:val="none" w:sz="0" w:space="0" w:color="auto"/>
                                <w:right w:val="none" w:sz="0" w:space="0" w:color="auto"/>
                              </w:divBdr>
                              <w:divsChild>
                                <w:div w:id="497580874">
                                  <w:marLeft w:val="0"/>
                                  <w:marRight w:val="0"/>
                                  <w:marTop w:val="0"/>
                                  <w:marBottom w:val="0"/>
                                  <w:divBdr>
                                    <w:top w:val="none" w:sz="0" w:space="0" w:color="auto"/>
                                    <w:left w:val="none" w:sz="0" w:space="0" w:color="auto"/>
                                    <w:bottom w:val="none" w:sz="0" w:space="0" w:color="auto"/>
                                    <w:right w:val="none" w:sz="0" w:space="0" w:color="auto"/>
                                  </w:divBdr>
                                </w:div>
                              </w:divsChild>
                            </w:div>
                            <w:div w:id="8989551">
                              <w:marLeft w:val="0"/>
                              <w:marRight w:val="0"/>
                              <w:marTop w:val="0"/>
                              <w:marBottom w:val="0"/>
                              <w:divBdr>
                                <w:top w:val="none" w:sz="0" w:space="0" w:color="auto"/>
                                <w:left w:val="none" w:sz="0" w:space="0" w:color="auto"/>
                                <w:bottom w:val="none" w:sz="0" w:space="0" w:color="auto"/>
                                <w:right w:val="none" w:sz="0" w:space="0" w:color="auto"/>
                              </w:divBdr>
                              <w:divsChild>
                                <w:div w:id="992215657">
                                  <w:marLeft w:val="0"/>
                                  <w:marRight w:val="0"/>
                                  <w:marTop w:val="0"/>
                                  <w:marBottom w:val="0"/>
                                  <w:divBdr>
                                    <w:top w:val="none" w:sz="0" w:space="0" w:color="auto"/>
                                    <w:left w:val="none" w:sz="0" w:space="0" w:color="auto"/>
                                    <w:bottom w:val="none" w:sz="0" w:space="0" w:color="auto"/>
                                    <w:right w:val="none" w:sz="0" w:space="0" w:color="auto"/>
                                  </w:divBdr>
                                </w:div>
                              </w:divsChild>
                            </w:div>
                            <w:div w:id="2024891816">
                              <w:marLeft w:val="0"/>
                              <w:marRight w:val="0"/>
                              <w:marTop w:val="0"/>
                              <w:marBottom w:val="0"/>
                              <w:divBdr>
                                <w:top w:val="none" w:sz="0" w:space="0" w:color="auto"/>
                                <w:left w:val="none" w:sz="0" w:space="0" w:color="auto"/>
                                <w:bottom w:val="none" w:sz="0" w:space="0" w:color="auto"/>
                                <w:right w:val="none" w:sz="0" w:space="0" w:color="auto"/>
                              </w:divBdr>
                              <w:divsChild>
                                <w:div w:id="1611157072">
                                  <w:marLeft w:val="0"/>
                                  <w:marRight w:val="0"/>
                                  <w:marTop w:val="0"/>
                                  <w:marBottom w:val="0"/>
                                  <w:divBdr>
                                    <w:top w:val="none" w:sz="0" w:space="0" w:color="auto"/>
                                    <w:left w:val="none" w:sz="0" w:space="0" w:color="auto"/>
                                    <w:bottom w:val="none" w:sz="0" w:space="0" w:color="auto"/>
                                    <w:right w:val="none" w:sz="0" w:space="0" w:color="auto"/>
                                  </w:divBdr>
                                </w:div>
                              </w:divsChild>
                            </w:div>
                            <w:div w:id="478498509">
                              <w:marLeft w:val="0"/>
                              <w:marRight w:val="0"/>
                              <w:marTop w:val="0"/>
                              <w:marBottom w:val="0"/>
                              <w:divBdr>
                                <w:top w:val="none" w:sz="0" w:space="0" w:color="auto"/>
                                <w:left w:val="none" w:sz="0" w:space="0" w:color="auto"/>
                                <w:bottom w:val="none" w:sz="0" w:space="0" w:color="auto"/>
                                <w:right w:val="none" w:sz="0" w:space="0" w:color="auto"/>
                              </w:divBdr>
                              <w:divsChild>
                                <w:div w:id="205218343">
                                  <w:marLeft w:val="0"/>
                                  <w:marRight w:val="0"/>
                                  <w:marTop w:val="0"/>
                                  <w:marBottom w:val="0"/>
                                  <w:divBdr>
                                    <w:top w:val="none" w:sz="0" w:space="0" w:color="auto"/>
                                    <w:left w:val="none" w:sz="0" w:space="0" w:color="auto"/>
                                    <w:bottom w:val="none" w:sz="0" w:space="0" w:color="auto"/>
                                    <w:right w:val="none" w:sz="0" w:space="0" w:color="auto"/>
                                  </w:divBdr>
                                </w:div>
                              </w:divsChild>
                            </w:div>
                            <w:div w:id="694379234">
                              <w:marLeft w:val="0"/>
                              <w:marRight w:val="0"/>
                              <w:marTop w:val="0"/>
                              <w:marBottom w:val="0"/>
                              <w:divBdr>
                                <w:top w:val="none" w:sz="0" w:space="0" w:color="auto"/>
                                <w:left w:val="none" w:sz="0" w:space="0" w:color="auto"/>
                                <w:bottom w:val="none" w:sz="0" w:space="0" w:color="auto"/>
                                <w:right w:val="none" w:sz="0" w:space="0" w:color="auto"/>
                              </w:divBdr>
                              <w:divsChild>
                                <w:div w:id="693381971">
                                  <w:marLeft w:val="0"/>
                                  <w:marRight w:val="0"/>
                                  <w:marTop w:val="0"/>
                                  <w:marBottom w:val="0"/>
                                  <w:divBdr>
                                    <w:top w:val="none" w:sz="0" w:space="0" w:color="auto"/>
                                    <w:left w:val="none" w:sz="0" w:space="0" w:color="auto"/>
                                    <w:bottom w:val="none" w:sz="0" w:space="0" w:color="auto"/>
                                    <w:right w:val="none" w:sz="0" w:space="0" w:color="auto"/>
                                  </w:divBdr>
                                </w:div>
                              </w:divsChild>
                            </w:div>
                            <w:div w:id="465508021">
                              <w:marLeft w:val="0"/>
                              <w:marRight w:val="0"/>
                              <w:marTop w:val="0"/>
                              <w:marBottom w:val="0"/>
                              <w:divBdr>
                                <w:top w:val="none" w:sz="0" w:space="0" w:color="auto"/>
                                <w:left w:val="none" w:sz="0" w:space="0" w:color="auto"/>
                                <w:bottom w:val="none" w:sz="0" w:space="0" w:color="auto"/>
                                <w:right w:val="none" w:sz="0" w:space="0" w:color="auto"/>
                              </w:divBdr>
                              <w:divsChild>
                                <w:div w:id="653991892">
                                  <w:marLeft w:val="0"/>
                                  <w:marRight w:val="0"/>
                                  <w:marTop w:val="0"/>
                                  <w:marBottom w:val="0"/>
                                  <w:divBdr>
                                    <w:top w:val="none" w:sz="0" w:space="0" w:color="auto"/>
                                    <w:left w:val="none" w:sz="0" w:space="0" w:color="auto"/>
                                    <w:bottom w:val="none" w:sz="0" w:space="0" w:color="auto"/>
                                    <w:right w:val="none" w:sz="0" w:space="0" w:color="auto"/>
                                  </w:divBdr>
                                </w:div>
                              </w:divsChild>
                            </w:div>
                            <w:div w:id="1398898326">
                              <w:marLeft w:val="0"/>
                              <w:marRight w:val="0"/>
                              <w:marTop w:val="0"/>
                              <w:marBottom w:val="0"/>
                              <w:divBdr>
                                <w:top w:val="none" w:sz="0" w:space="0" w:color="auto"/>
                                <w:left w:val="none" w:sz="0" w:space="0" w:color="auto"/>
                                <w:bottom w:val="none" w:sz="0" w:space="0" w:color="auto"/>
                                <w:right w:val="none" w:sz="0" w:space="0" w:color="auto"/>
                              </w:divBdr>
                              <w:divsChild>
                                <w:div w:id="812136994">
                                  <w:marLeft w:val="0"/>
                                  <w:marRight w:val="0"/>
                                  <w:marTop w:val="0"/>
                                  <w:marBottom w:val="0"/>
                                  <w:divBdr>
                                    <w:top w:val="none" w:sz="0" w:space="0" w:color="auto"/>
                                    <w:left w:val="none" w:sz="0" w:space="0" w:color="auto"/>
                                    <w:bottom w:val="none" w:sz="0" w:space="0" w:color="auto"/>
                                    <w:right w:val="none" w:sz="0" w:space="0" w:color="auto"/>
                                  </w:divBdr>
                                </w:div>
                              </w:divsChild>
                            </w:div>
                            <w:div w:id="228002079">
                              <w:marLeft w:val="0"/>
                              <w:marRight w:val="0"/>
                              <w:marTop w:val="0"/>
                              <w:marBottom w:val="0"/>
                              <w:divBdr>
                                <w:top w:val="none" w:sz="0" w:space="0" w:color="auto"/>
                                <w:left w:val="none" w:sz="0" w:space="0" w:color="auto"/>
                                <w:bottom w:val="none" w:sz="0" w:space="0" w:color="auto"/>
                                <w:right w:val="none" w:sz="0" w:space="0" w:color="auto"/>
                              </w:divBdr>
                              <w:divsChild>
                                <w:div w:id="18213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58497">
                      <w:marLeft w:val="0"/>
                      <w:marRight w:val="0"/>
                      <w:marTop w:val="0"/>
                      <w:marBottom w:val="0"/>
                      <w:divBdr>
                        <w:top w:val="none" w:sz="0" w:space="0" w:color="auto"/>
                        <w:left w:val="none" w:sz="0" w:space="0" w:color="auto"/>
                        <w:bottom w:val="none" w:sz="0" w:space="0" w:color="auto"/>
                        <w:right w:val="none" w:sz="0" w:space="0" w:color="auto"/>
                      </w:divBdr>
                    </w:div>
                    <w:div w:id="1361131413">
                      <w:marLeft w:val="0"/>
                      <w:marRight w:val="0"/>
                      <w:marTop w:val="0"/>
                      <w:marBottom w:val="0"/>
                      <w:divBdr>
                        <w:top w:val="none" w:sz="0" w:space="0" w:color="auto"/>
                        <w:left w:val="none" w:sz="0" w:space="0" w:color="auto"/>
                        <w:bottom w:val="none" w:sz="0" w:space="0" w:color="auto"/>
                        <w:right w:val="none" w:sz="0" w:space="0" w:color="auto"/>
                      </w:divBdr>
                      <w:divsChild>
                        <w:div w:id="423691850">
                          <w:marLeft w:val="0"/>
                          <w:marRight w:val="0"/>
                          <w:marTop w:val="30"/>
                          <w:marBottom w:val="30"/>
                          <w:divBdr>
                            <w:top w:val="none" w:sz="0" w:space="0" w:color="auto"/>
                            <w:left w:val="none" w:sz="0" w:space="0" w:color="auto"/>
                            <w:bottom w:val="none" w:sz="0" w:space="0" w:color="auto"/>
                            <w:right w:val="none" w:sz="0" w:space="0" w:color="auto"/>
                          </w:divBdr>
                          <w:divsChild>
                            <w:div w:id="1965695436">
                              <w:marLeft w:val="0"/>
                              <w:marRight w:val="0"/>
                              <w:marTop w:val="0"/>
                              <w:marBottom w:val="0"/>
                              <w:divBdr>
                                <w:top w:val="none" w:sz="0" w:space="0" w:color="auto"/>
                                <w:left w:val="none" w:sz="0" w:space="0" w:color="auto"/>
                                <w:bottom w:val="none" w:sz="0" w:space="0" w:color="auto"/>
                                <w:right w:val="none" w:sz="0" w:space="0" w:color="auto"/>
                              </w:divBdr>
                              <w:divsChild>
                                <w:div w:id="529345759">
                                  <w:marLeft w:val="0"/>
                                  <w:marRight w:val="0"/>
                                  <w:marTop w:val="0"/>
                                  <w:marBottom w:val="0"/>
                                  <w:divBdr>
                                    <w:top w:val="none" w:sz="0" w:space="0" w:color="auto"/>
                                    <w:left w:val="none" w:sz="0" w:space="0" w:color="auto"/>
                                    <w:bottom w:val="none" w:sz="0" w:space="0" w:color="auto"/>
                                    <w:right w:val="none" w:sz="0" w:space="0" w:color="auto"/>
                                  </w:divBdr>
                                </w:div>
                              </w:divsChild>
                            </w:div>
                            <w:div w:id="1077091389">
                              <w:marLeft w:val="0"/>
                              <w:marRight w:val="0"/>
                              <w:marTop w:val="0"/>
                              <w:marBottom w:val="0"/>
                              <w:divBdr>
                                <w:top w:val="none" w:sz="0" w:space="0" w:color="auto"/>
                                <w:left w:val="none" w:sz="0" w:space="0" w:color="auto"/>
                                <w:bottom w:val="none" w:sz="0" w:space="0" w:color="auto"/>
                                <w:right w:val="none" w:sz="0" w:space="0" w:color="auto"/>
                              </w:divBdr>
                              <w:divsChild>
                                <w:div w:id="847595486">
                                  <w:marLeft w:val="0"/>
                                  <w:marRight w:val="0"/>
                                  <w:marTop w:val="0"/>
                                  <w:marBottom w:val="0"/>
                                  <w:divBdr>
                                    <w:top w:val="none" w:sz="0" w:space="0" w:color="auto"/>
                                    <w:left w:val="none" w:sz="0" w:space="0" w:color="auto"/>
                                    <w:bottom w:val="none" w:sz="0" w:space="0" w:color="auto"/>
                                    <w:right w:val="none" w:sz="0" w:space="0" w:color="auto"/>
                                  </w:divBdr>
                                </w:div>
                              </w:divsChild>
                            </w:div>
                            <w:div w:id="1868568020">
                              <w:marLeft w:val="0"/>
                              <w:marRight w:val="0"/>
                              <w:marTop w:val="0"/>
                              <w:marBottom w:val="0"/>
                              <w:divBdr>
                                <w:top w:val="none" w:sz="0" w:space="0" w:color="auto"/>
                                <w:left w:val="none" w:sz="0" w:space="0" w:color="auto"/>
                                <w:bottom w:val="none" w:sz="0" w:space="0" w:color="auto"/>
                                <w:right w:val="none" w:sz="0" w:space="0" w:color="auto"/>
                              </w:divBdr>
                              <w:divsChild>
                                <w:div w:id="1602493231">
                                  <w:marLeft w:val="0"/>
                                  <w:marRight w:val="0"/>
                                  <w:marTop w:val="0"/>
                                  <w:marBottom w:val="0"/>
                                  <w:divBdr>
                                    <w:top w:val="none" w:sz="0" w:space="0" w:color="auto"/>
                                    <w:left w:val="none" w:sz="0" w:space="0" w:color="auto"/>
                                    <w:bottom w:val="none" w:sz="0" w:space="0" w:color="auto"/>
                                    <w:right w:val="none" w:sz="0" w:space="0" w:color="auto"/>
                                  </w:divBdr>
                                </w:div>
                              </w:divsChild>
                            </w:div>
                            <w:div w:id="1107508008">
                              <w:marLeft w:val="0"/>
                              <w:marRight w:val="0"/>
                              <w:marTop w:val="0"/>
                              <w:marBottom w:val="0"/>
                              <w:divBdr>
                                <w:top w:val="none" w:sz="0" w:space="0" w:color="auto"/>
                                <w:left w:val="none" w:sz="0" w:space="0" w:color="auto"/>
                                <w:bottom w:val="none" w:sz="0" w:space="0" w:color="auto"/>
                                <w:right w:val="none" w:sz="0" w:space="0" w:color="auto"/>
                              </w:divBdr>
                              <w:divsChild>
                                <w:div w:id="2118982696">
                                  <w:marLeft w:val="0"/>
                                  <w:marRight w:val="0"/>
                                  <w:marTop w:val="0"/>
                                  <w:marBottom w:val="0"/>
                                  <w:divBdr>
                                    <w:top w:val="none" w:sz="0" w:space="0" w:color="auto"/>
                                    <w:left w:val="none" w:sz="0" w:space="0" w:color="auto"/>
                                    <w:bottom w:val="none" w:sz="0" w:space="0" w:color="auto"/>
                                    <w:right w:val="none" w:sz="0" w:space="0" w:color="auto"/>
                                  </w:divBdr>
                                </w:div>
                              </w:divsChild>
                            </w:div>
                            <w:div w:id="1815291851">
                              <w:marLeft w:val="0"/>
                              <w:marRight w:val="0"/>
                              <w:marTop w:val="0"/>
                              <w:marBottom w:val="0"/>
                              <w:divBdr>
                                <w:top w:val="none" w:sz="0" w:space="0" w:color="auto"/>
                                <w:left w:val="none" w:sz="0" w:space="0" w:color="auto"/>
                                <w:bottom w:val="none" w:sz="0" w:space="0" w:color="auto"/>
                                <w:right w:val="none" w:sz="0" w:space="0" w:color="auto"/>
                              </w:divBdr>
                              <w:divsChild>
                                <w:div w:id="65038309">
                                  <w:marLeft w:val="0"/>
                                  <w:marRight w:val="0"/>
                                  <w:marTop w:val="0"/>
                                  <w:marBottom w:val="0"/>
                                  <w:divBdr>
                                    <w:top w:val="none" w:sz="0" w:space="0" w:color="auto"/>
                                    <w:left w:val="none" w:sz="0" w:space="0" w:color="auto"/>
                                    <w:bottom w:val="none" w:sz="0" w:space="0" w:color="auto"/>
                                    <w:right w:val="none" w:sz="0" w:space="0" w:color="auto"/>
                                  </w:divBdr>
                                </w:div>
                              </w:divsChild>
                            </w:div>
                            <w:div w:id="1191869635">
                              <w:marLeft w:val="0"/>
                              <w:marRight w:val="0"/>
                              <w:marTop w:val="0"/>
                              <w:marBottom w:val="0"/>
                              <w:divBdr>
                                <w:top w:val="none" w:sz="0" w:space="0" w:color="auto"/>
                                <w:left w:val="none" w:sz="0" w:space="0" w:color="auto"/>
                                <w:bottom w:val="none" w:sz="0" w:space="0" w:color="auto"/>
                                <w:right w:val="none" w:sz="0" w:space="0" w:color="auto"/>
                              </w:divBdr>
                              <w:divsChild>
                                <w:div w:id="937564053">
                                  <w:marLeft w:val="0"/>
                                  <w:marRight w:val="0"/>
                                  <w:marTop w:val="0"/>
                                  <w:marBottom w:val="0"/>
                                  <w:divBdr>
                                    <w:top w:val="none" w:sz="0" w:space="0" w:color="auto"/>
                                    <w:left w:val="none" w:sz="0" w:space="0" w:color="auto"/>
                                    <w:bottom w:val="none" w:sz="0" w:space="0" w:color="auto"/>
                                    <w:right w:val="none" w:sz="0" w:space="0" w:color="auto"/>
                                  </w:divBdr>
                                </w:div>
                              </w:divsChild>
                            </w:div>
                            <w:div w:id="457380024">
                              <w:marLeft w:val="0"/>
                              <w:marRight w:val="0"/>
                              <w:marTop w:val="0"/>
                              <w:marBottom w:val="0"/>
                              <w:divBdr>
                                <w:top w:val="none" w:sz="0" w:space="0" w:color="auto"/>
                                <w:left w:val="none" w:sz="0" w:space="0" w:color="auto"/>
                                <w:bottom w:val="none" w:sz="0" w:space="0" w:color="auto"/>
                                <w:right w:val="none" w:sz="0" w:space="0" w:color="auto"/>
                              </w:divBdr>
                              <w:divsChild>
                                <w:div w:id="1624723582">
                                  <w:marLeft w:val="0"/>
                                  <w:marRight w:val="0"/>
                                  <w:marTop w:val="0"/>
                                  <w:marBottom w:val="0"/>
                                  <w:divBdr>
                                    <w:top w:val="none" w:sz="0" w:space="0" w:color="auto"/>
                                    <w:left w:val="none" w:sz="0" w:space="0" w:color="auto"/>
                                    <w:bottom w:val="none" w:sz="0" w:space="0" w:color="auto"/>
                                    <w:right w:val="none" w:sz="0" w:space="0" w:color="auto"/>
                                  </w:divBdr>
                                </w:div>
                              </w:divsChild>
                            </w:div>
                            <w:div w:id="1418360266">
                              <w:marLeft w:val="0"/>
                              <w:marRight w:val="0"/>
                              <w:marTop w:val="0"/>
                              <w:marBottom w:val="0"/>
                              <w:divBdr>
                                <w:top w:val="none" w:sz="0" w:space="0" w:color="auto"/>
                                <w:left w:val="none" w:sz="0" w:space="0" w:color="auto"/>
                                <w:bottom w:val="none" w:sz="0" w:space="0" w:color="auto"/>
                                <w:right w:val="none" w:sz="0" w:space="0" w:color="auto"/>
                              </w:divBdr>
                              <w:divsChild>
                                <w:div w:id="1909219353">
                                  <w:marLeft w:val="0"/>
                                  <w:marRight w:val="0"/>
                                  <w:marTop w:val="0"/>
                                  <w:marBottom w:val="0"/>
                                  <w:divBdr>
                                    <w:top w:val="none" w:sz="0" w:space="0" w:color="auto"/>
                                    <w:left w:val="none" w:sz="0" w:space="0" w:color="auto"/>
                                    <w:bottom w:val="none" w:sz="0" w:space="0" w:color="auto"/>
                                    <w:right w:val="none" w:sz="0" w:space="0" w:color="auto"/>
                                  </w:divBdr>
                                </w:div>
                              </w:divsChild>
                            </w:div>
                            <w:div w:id="804735692">
                              <w:marLeft w:val="0"/>
                              <w:marRight w:val="0"/>
                              <w:marTop w:val="0"/>
                              <w:marBottom w:val="0"/>
                              <w:divBdr>
                                <w:top w:val="none" w:sz="0" w:space="0" w:color="auto"/>
                                <w:left w:val="none" w:sz="0" w:space="0" w:color="auto"/>
                                <w:bottom w:val="none" w:sz="0" w:space="0" w:color="auto"/>
                                <w:right w:val="none" w:sz="0" w:space="0" w:color="auto"/>
                              </w:divBdr>
                              <w:divsChild>
                                <w:div w:id="1671715838">
                                  <w:marLeft w:val="0"/>
                                  <w:marRight w:val="0"/>
                                  <w:marTop w:val="0"/>
                                  <w:marBottom w:val="0"/>
                                  <w:divBdr>
                                    <w:top w:val="none" w:sz="0" w:space="0" w:color="auto"/>
                                    <w:left w:val="none" w:sz="0" w:space="0" w:color="auto"/>
                                    <w:bottom w:val="none" w:sz="0" w:space="0" w:color="auto"/>
                                    <w:right w:val="none" w:sz="0" w:space="0" w:color="auto"/>
                                  </w:divBdr>
                                </w:div>
                              </w:divsChild>
                            </w:div>
                            <w:div w:id="944458273">
                              <w:marLeft w:val="0"/>
                              <w:marRight w:val="0"/>
                              <w:marTop w:val="0"/>
                              <w:marBottom w:val="0"/>
                              <w:divBdr>
                                <w:top w:val="none" w:sz="0" w:space="0" w:color="auto"/>
                                <w:left w:val="none" w:sz="0" w:space="0" w:color="auto"/>
                                <w:bottom w:val="none" w:sz="0" w:space="0" w:color="auto"/>
                                <w:right w:val="none" w:sz="0" w:space="0" w:color="auto"/>
                              </w:divBdr>
                              <w:divsChild>
                                <w:div w:id="62534234">
                                  <w:marLeft w:val="0"/>
                                  <w:marRight w:val="0"/>
                                  <w:marTop w:val="0"/>
                                  <w:marBottom w:val="0"/>
                                  <w:divBdr>
                                    <w:top w:val="none" w:sz="0" w:space="0" w:color="auto"/>
                                    <w:left w:val="none" w:sz="0" w:space="0" w:color="auto"/>
                                    <w:bottom w:val="none" w:sz="0" w:space="0" w:color="auto"/>
                                    <w:right w:val="none" w:sz="0" w:space="0" w:color="auto"/>
                                  </w:divBdr>
                                </w:div>
                              </w:divsChild>
                            </w:div>
                            <w:div w:id="1024593250">
                              <w:marLeft w:val="0"/>
                              <w:marRight w:val="0"/>
                              <w:marTop w:val="0"/>
                              <w:marBottom w:val="0"/>
                              <w:divBdr>
                                <w:top w:val="none" w:sz="0" w:space="0" w:color="auto"/>
                                <w:left w:val="none" w:sz="0" w:space="0" w:color="auto"/>
                                <w:bottom w:val="none" w:sz="0" w:space="0" w:color="auto"/>
                                <w:right w:val="none" w:sz="0" w:space="0" w:color="auto"/>
                              </w:divBdr>
                              <w:divsChild>
                                <w:div w:id="1691879816">
                                  <w:marLeft w:val="0"/>
                                  <w:marRight w:val="0"/>
                                  <w:marTop w:val="0"/>
                                  <w:marBottom w:val="0"/>
                                  <w:divBdr>
                                    <w:top w:val="none" w:sz="0" w:space="0" w:color="auto"/>
                                    <w:left w:val="none" w:sz="0" w:space="0" w:color="auto"/>
                                    <w:bottom w:val="none" w:sz="0" w:space="0" w:color="auto"/>
                                    <w:right w:val="none" w:sz="0" w:space="0" w:color="auto"/>
                                  </w:divBdr>
                                </w:div>
                              </w:divsChild>
                            </w:div>
                            <w:div w:id="416364819">
                              <w:marLeft w:val="0"/>
                              <w:marRight w:val="0"/>
                              <w:marTop w:val="0"/>
                              <w:marBottom w:val="0"/>
                              <w:divBdr>
                                <w:top w:val="none" w:sz="0" w:space="0" w:color="auto"/>
                                <w:left w:val="none" w:sz="0" w:space="0" w:color="auto"/>
                                <w:bottom w:val="none" w:sz="0" w:space="0" w:color="auto"/>
                                <w:right w:val="none" w:sz="0" w:space="0" w:color="auto"/>
                              </w:divBdr>
                              <w:divsChild>
                                <w:div w:id="2051109309">
                                  <w:marLeft w:val="0"/>
                                  <w:marRight w:val="0"/>
                                  <w:marTop w:val="0"/>
                                  <w:marBottom w:val="0"/>
                                  <w:divBdr>
                                    <w:top w:val="none" w:sz="0" w:space="0" w:color="auto"/>
                                    <w:left w:val="none" w:sz="0" w:space="0" w:color="auto"/>
                                    <w:bottom w:val="none" w:sz="0" w:space="0" w:color="auto"/>
                                    <w:right w:val="none" w:sz="0" w:space="0" w:color="auto"/>
                                  </w:divBdr>
                                </w:div>
                              </w:divsChild>
                            </w:div>
                            <w:div w:id="1906186863">
                              <w:marLeft w:val="0"/>
                              <w:marRight w:val="0"/>
                              <w:marTop w:val="0"/>
                              <w:marBottom w:val="0"/>
                              <w:divBdr>
                                <w:top w:val="none" w:sz="0" w:space="0" w:color="auto"/>
                                <w:left w:val="none" w:sz="0" w:space="0" w:color="auto"/>
                                <w:bottom w:val="none" w:sz="0" w:space="0" w:color="auto"/>
                                <w:right w:val="none" w:sz="0" w:space="0" w:color="auto"/>
                              </w:divBdr>
                              <w:divsChild>
                                <w:div w:id="502431602">
                                  <w:marLeft w:val="0"/>
                                  <w:marRight w:val="0"/>
                                  <w:marTop w:val="0"/>
                                  <w:marBottom w:val="0"/>
                                  <w:divBdr>
                                    <w:top w:val="none" w:sz="0" w:space="0" w:color="auto"/>
                                    <w:left w:val="none" w:sz="0" w:space="0" w:color="auto"/>
                                    <w:bottom w:val="none" w:sz="0" w:space="0" w:color="auto"/>
                                    <w:right w:val="none" w:sz="0" w:space="0" w:color="auto"/>
                                  </w:divBdr>
                                </w:div>
                              </w:divsChild>
                            </w:div>
                            <w:div w:id="1148016556">
                              <w:marLeft w:val="0"/>
                              <w:marRight w:val="0"/>
                              <w:marTop w:val="0"/>
                              <w:marBottom w:val="0"/>
                              <w:divBdr>
                                <w:top w:val="none" w:sz="0" w:space="0" w:color="auto"/>
                                <w:left w:val="none" w:sz="0" w:space="0" w:color="auto"/>
                                <w:bottom w:val="none" w:sz="0" w:space="0" w:color="auto"/>
                                <w:right w:val="none" w:sz="0" w:space="0" w:color="auto"/>
                              </w:divBdr>
                              <w:divsChild>
                                <w:div w:id="586890286">
                                  <w:marLeft w:val="0"/>
                                  <w:marRight w:val="0"/>
                                  <w:marTop w:val="0"/>
                                  <w:marBottom w:val="0"/>
                                  <w:divBdr>
                                    <w:top w:val="none" w:sz="0" w:space="0" w:color="auto"/>
                                    <w:left w:val="none" w:sz="0" w:space="0" w:color="auto"/>
                                    <w:bottom w:val="none" w:sz="0" w:space="0" w:color="auto"/>
                                    <w:right w:val="none" w:sz="0" w:space="0" w:color="auto"/>
                                  </w:divBdr>
                                </w:div>
                              </w:divsChild>
                            </w:div>
                            <w:div w:id="1624657761">
                              <w:marLeft w:val="0"/>
                              <w:marRight w:val="0"/>
                              <w:marTop w:val="0"/>
                              <w:marBottom w:val="0"/>
                              <w:divBdr>
                                <w:top w:val="none" w:sz="0" w:space="0" w:color="auto"/>
                                <w:left w:val="none" w:sz="0" w:space="0" w:color="auto"/>
                                <w:bottom w:val="none" w:sz="0" w:space="0" w:color="auto"/>
                                <w:right w:val="none" w:sz="0" w:space="0" w:color="auto"/>
                              </w:divBdr>
                              <w:divsChild>
                                <w:div w:id="2080593408">
                                  <w:marLeft w:val="0"/>
                                  <w:marRight w:val="0"/>
                                  <w:marTop w:val="0"/>
                                  <w:marBottom w:val="0"/>
                                  <w:divBdr>
                                    <w:top w:val="none" w:sz="0" w:space="0" w:color="auto"/>
                                    <w:left w:val="none" w:sz="0" w:space="0" w:color="auto"/>
                                    <w:bottom w:val="none" w:sz="0" w:space="0" w:color="auto"/>
                                    <w:right w:val="none" w:sz="0" w:space="0" w:color="auto"/>
                                  </w:divBdr>
                                </w:div>
                              </w:divsChild>
                            </w:div>
                            <w:div w:id="1202088869">
                              <w:marLeft w:val="0"/>
                              <w:marRight w:val="0"/>
                              <w:marTop w:val="0"/>
                              <w:marBottom w:val="0"/>
                              <w:divBdr>
                                <w:top w:val="none" w:sz="0" w:space="0" w:color="auto"/>
                                <w:left w:val="none" w:sz="0" w:space="0" w:color="auto"/>
                                <w:bottom w:val="none" w:sz="0" w:space="0" w:color="auto"/>
                                <w:right w:val="none" w:sz="0" w:space="0" w:color="auto"/>
                              </w:divBdr>
                              <w:divsChild>
                                <w:div w:id="1598558451">
                                  <w:marLeft w:val="0"/>
                                  <w:marRight w:val="0"/>
                                  <w:marTop w:val="0"/>
                                  <w:marBottom w:val="0"/>
                                  <w:divBdr>
                                    <w:top w:val="none" w:sz="0" w:space="0" w:color="auto"/>
                                    <w:left w:val="none" w:sz="0" w:space="0" w:color="auto"/>
                                    <w:bottom w:val="none" w:sz="0" w:space="0" w:color="auto"/>
                                    <w:right w:val="none" w:sz="0" w:space="0" w:color="auto"/>
                                  </w:divBdr>
                                </w:div>
                              </w:divsChild>
                            </w:div>
                            <w:div w:id="2137332165">
                              <w:marLeft w:val="0"/>
                              <w:marRight w:val="0"/>
                              <w:marTop w:val="0"/>
                              <w:marBottom w:val="0"/>
                              <w:divBdr>
                                <w:top w:val="none" w:sz="0" w:space="0" w:color="auto"/>
                                <w:left w:val="none" w:sz="0" w:space="0" w:color="auto"/>
                                <w:bottom w:val="none" w:sz="0" w:space="0" w:color="auto"/>
                                <w:right w:val="none" w:sz="0" w:space="0" w:color="auto"/>
                              </w:divBdr>
                              <w:divsChild>
                                <w:div w:id="1110858878">
                                  <w:marLeft w:val="0"/>
                                  <w:marRight w:val="0"/>
                                  <w:marTop w:val="0"/>
                                  <w:marBottom w:val="0"/>
                                  <w:divBdr>
                                    <w:top w:val="none" w:sz="0" w:space="0" w:color="auto"/>
                                    <w:left w:val="none" w:sz="0" w:space="0" w:color="auto"/>
                                    <w:bottom w:val="none" w:sz="0" w:space="0" w:color="auto"/>
                                    <w:right w:val="none" w:sz="0" w:space="0" w:color="auto"/>
                                  </w:divBdr>
                                </w:div>
                              </w:divsChild>
                            </w:div>
                            <w:div w:id="1684285024">
                              <w:marLeft w:val="0"/>
                              <w:marRight w:val="0"/>
                              <w:marTop w:val="0"/>
                              <w:marBottom w:val="0"/>
                              <w:divBdr>
                                <w:top w:val="none" w:sz="0" w:space="0" w:color="auto"/>
                                <w:left w:val="none" w:sz="0" w:space="0" w:color="auto"/>
                                <w:bottom w:val="none" w:sz="0" w:space="0" w:color="auto"/>
                                <w:right w:val="none" w:sz="0" w:space="0" w:color="auto"/>
                              </w:divBdr>
                              <w:divsChild>
                                <w:div w:id="977564853">
                                  <w:marLeft w:val="0"/>
                                  <w:marRight w:val="0"/>
                                  <w:marTop w:val="0"/>
                                  <w:marBottom w:val="0"/>
                                  <w:divBdr>
                                    <w:top w:val="none" w:sz="0" w:space="0" w:color="auto"/>
                                    <w:left w:val="none" w:sz="0" w:space="0" w:color="auto"/>
                                    <w:bottom w:val="none" w:sz="0" w:space="0" w:color="auto"/>
                                    <w:right w:val="none" w:sz="0" w:space="0" w:color="auto"/>
                                  </w:divBdr>
                                </w:div>
                              </w:divsChild>
                            </w:div>
                            <w:div w:id="775949130">
                              <w:marLeft w:val="0"/>
                              <w:marRight w:val="0"/>
                              <w:marTop w:val="0"/>
                              <w:marBottom w:val="0"/>
                              <w:divBdr>
                                <w:top w:val="none" w:sz="0" w:space="0" w:color="auto"/>
                                <w:left w:val="none" w:sz="0" w:space="0" w:color="auto"/>
                                <w:bottom w:val="none" w:sz="0" w:space="0" w:color="auto"/>
                                <w:right w:val="none" w:sz="0" w:space="0" w:color="auto"/>
                              </w:divBdr>
                              <w:divsChild>
                                <w:div w:id="1296646587">
                                  <w:marLeft w:val="0"/>
                                  <w:marRight w:val="0"/>
                                  <w:marTop w:val="0"/>
                                  <w:marBottom w:val="0"/>
                                  <w:divBdr>
                                    <w:top w:val="none" w:sz="0" w:space="0" w:color="auto"/>
                                    <w:left w:val="none" w:sz="0" w:space="0" w:color="auto"/>
                                    <w:bottom w:val="none" w:sz="0" w:space="0" w:color="auto"/>
                                    <w:right w:val="none" w:sz="0" w:space="0" w:color="auto"/>
                                  </w:divBdr>
                                </w:div>
                              </w:divsChild>
                            </w:div>
                            <w:div w:id="1482841509">
                              <w:marLeft w:val="0"/>
                              <w:marRight w:val="0"/>
                              <w:marTop w:val="0"/>
                              <w:marBottom w:val="0"/>
                              <w:divBdr>
                                <w:top w:val="none" w:sz="0" w:space="0" w:color="auto"/>
                                <w:left w:val="none" w:sz="0" w:space="0" w:color="auto"/>
                                <w:bottom w:val="none" w:sz="0" w:space="0" w:color="auto"/>
                                <w:right w:val="none" w:sz="0" w:space="0" w:color="auto"/>
                              </w:divBdr>
                              <w:divsChild>
                                <w:div w:id="48170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708893">
                      <w:marLeft w:val="0"/>
                      <w:marRight w:val="0"/>
                      <w:marTop w:val="0"/>
                      <w:marBottom w:val="0"/>
                      <w:divBdr>
                        <w:top w:val="none" w:sz="0" w:space="0" w:color="auto"/>
                        <w:left w:val="none" w:sz="0" w:space="0" w:color="auto"/>
                        <w:bottom w:val="none" w:sz="0" w:space="0" w:color="auto"/>
                        <w:right w:val="none" w:sz="0" w:space="0" w:color="auto"/>
                      </w:divBdr>
                    </w:div>
                    <w:div w:id="1984308310">
                      <w:marLeft w:val="0"/>
                      <w:marRight w:val="0"/>
                      <w:marTop w:val="0"/>
                      <w:marBottom w:val="0"/>
                      <w:divBdr>
                        <w:top w:val="none" w:sz="0" w:space="0" w:color="auto"/>
                        <w:left w:val="none" w:sz="0" w:space="0" w:color="auto"/>
                        <w:bottom w:val="none" w:sz="0" w:space="0" w:color="auto"/>
                        <w:right w:val="none" w:sz="0" w:space="0" w:color="auto"/>
                      </w:divBdr>
                    </w:div>
                    <w:div w:id="307394257">
                      <w:marLeft w:val="0"/>
                      <w:marRight w:val="0"/>
                      <w:marTop w:val="0"/>
                      <w:marBottom w:val="0"/>
                      <w:divBdr>
                        <w:top w:val="none" w:sz="0" w:space="0" w:color="auto"/>
                        <w:left w:val="none" w:sz="0" w:space="0" w:color="auto"/>
                        <w:bottom w:val="none" w:sz="0" w:space="0" w:color="auto"/>
                        <w:right w:val="none" w:sz="0" w:space="0" w:color="auto"/>
                      </w:divBdr>
                      <w:divsChild>
                        <w:div w:id="228269802">
                          <w:marLeft w:val="0"/>
                          <w:marRight w:val="0"/>
                          <w:marTop w:val="30"/>
                          <w:marBottom w:val="30"/>
                          <w:divBdr>
                            <w:top w:val="none" w:sz="0" w:space="0" w:color="auto"/>
                            <w:left w:val="none" w:sz="0" w:space="0" w:color="auto"/>
                            <w:bottom w:val="none" w:sz="0" w:space="0" w:color="auto"/>
                            <w:right w:val="none" w:sz="0" w:space="0" w:color="auto"/>
                          </w:divBdr>
                          <w:divsChild>
                            <w:div w:id="1894778985">
                              <w:marLeft w:val="0"/>
                              <w:marRight w:val="0"/>
                              <w:marTop w:val="0"/>
                              <w:marBottom w:val="0"/>
                              <w:divBdr>
                                <w:top w:val="none" w:sz="0" w:space="0" w:color="auto"/>
                                <w:left w:val="none" w:sz="0" w:space="0" w:color="auto"/>
                                <w:bottom w:val="none" w:sz="0" w:space="0" w:color="auto"/>
                                <w:right w:val="none" w:sz="0" w:space="0" w:color="auto"/>
                              </w:divBdr>
                              <w:divsChild>
                                <w:div w:id="26831767">
                                  <w:marLeft w:val="0"/>
                                  <w:marRight w:val="0"/>
                                  <w:marTop w:val="0"/>
                                  <w:marBottom w:val="0"/>
                                  <w:divBdr>
                                    <w:top w:val="none" w:sz="0" w:space="0" w:color="auto"/>
                                    <w:left w:val="none" w:sz="0" w:space="0" w:color="auto"/>
                                    <w:bottom w:val="none" w:sz="0" w:space="0" w:color="auto"/>
                                    <w:right w:val="none" w:sz="0" w:space="0" w:color="auto"/>
                                  </w:divBdr>
                                </w:div>
                                <w:div w:id="450635128">
                                  <w:marLeft w:val="0"/>
                                  <w:marRight w:val="0"/>
                                  <w:marTop w:val="0"/>
                                  <w:marBottom w:val="0"/>
                                  <w:divBdr>
                                    <w:top w:val="none" w:sz="0" w:space="0" w:color="auto"/>
                                    <w:left w:val="none" w:sz="0" w:space="0" w:color="auto"/>
                                    <w:bottom w:val="none" w:sz="0" w:space="0" w:color="auto"/>
                                    <w:right w:val="none" w:sz="0" w:space="0" w:color="auto"/>
                                  </w:divBdr>
                                </w:div>
                              </w:divsChild>
                            </w:div>
                            <w:div w:id="1458375796">
                              <w:marLeft w:val="0"/>
                              <w:marRight w:val="0"/>
                              <w:marTop w:val="0"/>
                              <w:marBottom w:val="0"/>
                              <w:divBdr>
                                <w:top w:val="none" w:sz="0" w:space="0" w:color="auto"/>
                                <w:left w:val="none" w:sz="0" w:space="0" w:color="auto"/>
                                <w:bottom w:val="none" w:sz="0" w:space="0" w:color="auto"/>
                                <w:right w:val="none" w:sz="0" w:space="0" w:color="auto"/>
                              </w:divBdr>
                              <w:divsChild>
                                <w:div w:id="1086925432">
                                  <w:marLeft w:val="0"/>
                                  <w:marRight w:val="0"/>
                                  <w:marTop w:val="0"/>
                                  <w:marBottom w:val="0"/>
                                  <w:divBdr>
                                    <w:top w:val="none" w:sz="0" w:space="0" w:color="auto"/>
                                    <w:left w:val="none" w:sz="0" w:space="0" w:color="auto"/>
                                    <w:bottom w:val="none" w:sz="0" w:space="0" w:color="auto"/>
                                    <w:right w:val="none" w:sz="0" w:space="0" w:color="auto"/>
                                  </w:divBdr>
                                </w:div>
                              </w:divsChild>
                            </w:div>
                            <w:div w:id="980424679">
                              <w:marLeft w:val="0"/>
                              <w:marRight w:val="0"/>
                              <w:marTop w:val="0"/>
                              <w:marBottom w:val="0"/>
                              <w:divBdr>
                                <w:top w:val="none" w:sz="0" w:space="0" w:color="auto"/>
                                <w:left w:val="none" w:sz="0" w:space="0" w:color="auto"/>
                                <w:bottom w:val="none" w:sz="0" w:space="0" w:color="auto"/>
                                <w:right w:val="none" w:sz="0" w:space="0" w:color="auto"/>
                              </w:divBdr>
                              <w:divsChild>
                                <w:div w:id="1285649484">
                                  <w:marLeft w:val="0"/>
                                  <w:marRight w:val="0"/>
                                  <w:marTop w:val="0"/>
                                  <w:marBottom w:val="0"/>
                                  <w:divBdr>
                                    <w:top w:val="none" w:sz="0" w:space="0" w:color="auto"/>
                                    <w:left w:val="none" w:sz="0" w:space="0" w:color="auto"/>
                                    <w:bottom w:val="none" w:sz="0" w:space="0" w:color="auto"/>
                                    <w:right w:val="none" w:sz="0" w:space="0" w:color="auto"/>
                                  </w:divBdr>
                                </w:div>
                              </w:divsChild>
                            </w:div>
                            <w:div w:id="1039740766">
                              <w:marLeft w:val="0"/>
                              <w:marRight w:val="0"/>
                              <w:marTop w:val="0"/>
                              <w:marBottom w:val="0"/>
                              <w:divBdr>
                                <w:top w:val="none" w:sz="0" w:space="0" w:color="auto"/>
                                <w:left w:val="none" w:sz="0" w:space="0" w:color="auto"/>
                                <w:bottom w:val="none" w:sz="0" w:space="0" w:color="auto"/>
                                <w:right w:val="none" w:sz="0" w:space="0" w:color="auto"/>
                              </w:divBdr>
                              <w:divsChild>
                                <w:div w:id="1962877893">
                                  <w:marLeft w:val="0"/>
                                  <w:marRight w:val="0"/>
                                  <w:marTop w:val="0"/>
                                  <w:marBottom w:val="0"/>
                                  <w:divBdr>
                                    <w:top w:val="none" w:sz="0" w:space="0" w:color="auto"/>
                                    <w:left w:val="none" w:sz="0" w:space="0" w:color="auto"/>
                                    <w:bottom w:val="none" w:sz="0" w:space="0" w:color="auto"/>
                                    <w:right w:val="none" w:sz="0" w:space="0" w:color="auto"/>
                                  </w:divBdr>
                                </w:div>
                              </w:divsChild>
                            </w:div>
                            <w:div w:id="1187409883">
                              <w:marLeft w:val="0"/>
                              <w:marRight w:val="0"/>
                              <w:marTop w:val="0"/>
                              <w:marBottom w:val="0"/>
                              <w:divBdr>
                                <w:top w:val="none" w:sz="0" w:space="0" w:color="auto"/>
                                <w:left w:val="none" w:sz="0" w:space="0" w:color="auto"/>
                                <w:bottom w:val="none" w:sz="0" w:space="0" w:color="auto"/>
                                <w:right w:val="none" w:sz="0" w:space="0" w:color="auto"/>
                              </w:divBdr>
                              <w:divsChild>
                                <w:div w:id="863402261">
                                  <w:marLeft w:val="0"/>
                                  <w:marRight w:val="0"/>
                                  <w:marTop w:val="0"/>
                                  <w:marBottom w:val="0"/>
                                  <w:divBdr>
                                    <w:top w:val="none" w:sz="0" w:space="0" w:color="auto"/>
                                    <w:left w:val="none" w:sz="0" w:space="0" w:color="auto"/>
                                    <w:bottom w:val="none" w:sz="0" w:space="0" w:color="auto"/>
                                    <w:right w:val="none" w:sz="0" w:space="0" w:color="auto"/>
                                  </w:divBdr>
                                </w:div>
                              </w:divsChild>
                            </w:div>
                            <w:div w:id="1026326415">
                              <w:marLeft w:val="0"/>
                              <w:marRight w:val="0"/>
                              <w:marTop w:val="0"/>
                              <w:marBottom w:val="0"/>
                              <w:divBdr>
                                <w:top w:val="none" w:sz="0" w:space="0" w:color="auto"/>
                                <w:left w:val="none" w:sz="0" w:space="0" w:color="auto"/>
                                <w:bottom w:val="none" w:sz="0" w:space="0" w:color="auto"/>
                                <w:right w:val="none" w:sz="0" w:space="0" w:color="auto"/>
                              </w:divBdr>
                              <w:divsChild>
                                <w:div w:id="1394549283">
                                  <w:marLeft w:val="0"/>
                                  <w:marRight w:val="0"/>
                                  <w:marTop w:val="0"/>
                                  <w:marBottom w:val="0"/>
                                  <w:divBdr>
                                    <w:top w:val="none" w:sz="0" w:space="0" w:color="auto"/>
                                    <w:left w:val="none" w:sz="0" w:space="0" w:color="auto"/>
                                    <w:bottom w:val="none" w:sz="0" w:space="0" w:color="auto"/>
                                    <w:right w:val="none" w:sz="0" w:space="0" w:color="auto"/>
                                  </w:divBdr>
                                </w:div>
                              </w:divsChild>
                            </w:div>
                            <w:div w:id="2019968473">
                              <w:marLeft w:val="0"/>
                              <w:marRight w:val="0"/>
                              <w:marTop w:val="0"/>
                              <w:marBottom w:val="0"/>
                              <w:divBdr>
                                <w:top w:val="none" w:sz="0" w:space="0" w:color="auto"/>
                                <w:left w:val="none" w:sz="0" w:space="0" w:color="auto"/>
                                <w:bottom w:val="none" w:sz="0" w:space="0" w:color="auto"/>
                                <w:right w:val="none" w:sz="0" w:space="0" w:color="auto"/>
                              </w:divBdr>
                              <w:divsChild>
                                <w:div w:id="13449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135279">
                      <w:marLeft w:val="0"/>
                      <w:marRight w:val="0"/>
                      <w:marTop w:val="0"/>
                      <w:marBottom w:val="0"/>
                      <w:divBdr>
                        <w:top w:val="none" w:sz="0" w:space="0" w:color="auto"/>
                        <w:left w:val="none" w:sz="0" w:space="0" w:color="auto"/>
                        <w:bottom w:val="none" w:sz="0" w:space="0" w:color="auto"/>
                        <w:right w:val="none" w:sz="0" w:space="0" w:color="auto"/>
                      </w:divBdr>
                    </w:div>
                    <w:div w:id="725764776">
                      <w:marLeft w:val="0"/>
                      <w:marRight w:val="0"/>
                      <w:marTop w:val="0"/>
                      <w:marBottom w:val="0"/>
                      <w:divBdr>
                        <w:top w:val="none" w:sz="0" w:space="0" w:color="auto"/>
                        <w:left w:val="none" w:sz="0" w:space="0" w:color="auto"/>
                        <w:bottom w:val="none" w:sz="0" w:space="0" w:color="auto"/>
                        <w:right w:val="none" w:sz="0" w:space="0" w:color="auto"/>
                      </w:divBdr>
                    </w:div>
                    <w:div w:id="1945914568">
                      <w:marLeft w:val="0"/>
                      <w:marRight w:val="0"/>
                      <w:marTop w:val="0"/>
                      <w:marBottom w:val="0"/>
                      <w:divBdr>
                        <w:top w:val="none" w:sz="0" w:space="0" w:color="auto"/>
                        <w:left w:val="none" w:sz="0" w:space="0" w:color="auto"/>
                        <w:bottom w:val="none" w:sz="0" w:space="0" w:color="auto"/>
                        <w:right w:val="none" w:sz="0" w:space="0" w:color="auto"/>
                      </w:divBdr>
                      <w:divsChild>
                        <w:div w:id="784082543">
                          <w:marLeft w:val="0"/>
                          <w:marRight w:val="0"/>
                          <w:marTop w:val="30"/>
                          <w:marBottom w:val="30"/>
                          <w:divBdr>
                            <w:top w:val="none" w:sz="0" w:space="0" w:color="auto"/>
                            <w:left w:val="none" w:sz="0" w:space="0" w:color="auto"/>
                            <w:bottom w:val="none" w:sz="0" w:space="0" w:color="auto"/>
                            <w:right w:val="none" w:sz="0" w:space="0" w:color="auto"/>
                          </w:divBdr>
                          <w:divsChild>
                            <w:div w:id="744570105">
                              <w:marLeft w:val="0"/>
                              <w:marRight w:val="0"/>
                              <w:marTop w:val="0"/>
                              <w:marBottom w:val="0"/>
                              <w:divBdr>
                                <w:top w:val="none" w:sz="0" w:space="0" w:color="auto"/>
                                <w:left w:val="none" w:sz="0" w:space="0" w:color="auto"/>
                                <w:bottom w:val="none" w:sz="0" w:space="0" w:color="auto"/>
                                <w:right w:val="none" w:sz="0" w:space="0" w:color="auto"/>
                              </w:divBdr>
                              <w:divsChild>
                                <w:div w:id="504713992">
                                  <w:marLeft w:val="0"/>
                                  <w:marRight w:val="0"/>
                                  <w:marTop w:val="0"/>
                                  <w:marBottom w:val="0"/>
                                  <w:divBdr>
                                    <w:top w:val="none" w:sz="0" w:space="0" w:color="auto"/>
                                    <w:left w:val="none" w:sz="0" w:space="0" w:color="auto"/>
                                    <w:bottom w:val="none" w:sz="0" w:space="0" w:color="auto"/>
                                    <w:right w:val="none" w:sz="0" w:space="0" w:color="auto"/>
                                  </w:divBdr>
                                </w:div>
                                <w:div w:id="1962154250">
                                  <w:marLeft w:val="0"/>
                                  <w:marRight w:val="0"/>
                                  <w:marTop w:val="0"/>
                                  <w:marBottom w:val="0"/>
                                  <w:divBdr>
                                    <w:top w:val="none" w:sz="0" w:space="0" w:color="auto"/>
                                    <w:left w:val="none" w:sz="0" w:space="0" w:color="auto"/>
                                    <w:bottom w:val="none" w:sz="0" w:space="0" w:color="auto"/>
                                    <w:right w:val="none" w:sz="0" w:space="0" w:color="auto"/>
                                  </w:divBdr>
                                </w:div>
                              </w:divsChild>
                            </w:div>
                            <w:div w:id="1759642910">
                              <w:marLeft w:val="0"/>
                              <w:marRight w:val="0"/>
                              <w:marTop w:val="0"/>
                              <w:marBottom w:val="0"/>
                              <w:divBdr>
                                <w:top w:val="none" w:sz="0" w:space="0" w:color="auto"/>
                                <w:left w:val="none" w:sz="0" w:space="0" w:color="auto"/>
                                <w:bottom w:val="none" w:sz="0" w:space="0" w:color="auto"/>
                                <w:right w:val="none" w:sz="0" w:space="0" w:color="auto"/>
                              </w:divBdr>
                              <w:divsChild>
                                <w:div w:id="940527227">
                                  <w:marLeft w:val="0"/>
                                  <w:marRight w:val="0"/>
                                  <w:marTop w:val="0"/>
                                  <w:marBottom w:val="0"/>
                                  <w:divBdr>
                                    <w:top w:val="none" w:sz="0" w:space="0" w:color="auto"/>
                                    <w:left w:val="none" w:sz="0" w:space="0" w:color="auto"/>
                                    <w:bottom w:val="none" w:sz="0" w:space="0" w:color="auto"/>
                                    <w:right w:val="none" w:sz="0" w:space="0" w:color="auto"/>
                                  </w:divBdr>
                                </w:div>
                              </w:divsChild>
                            </w:div>
                            <w:div w:id="1995638837">
                              <w:marLeft w:val="0"/>
                              <w:marRight w:val="0"/>
                              <w:marTop w:val="0"/>
                              <w:marBottom w:val="0"/>
                              <w:divBdr>
                                <w:top w:val="none" w:sz="0" w:space="0" w:color="auto"/>
                                <w:left w:val="none" w:sz="0" w:space="0" w:color="auto"/>
                                <w:bottom w:val="none" w:sz="0" w:space="0" w:color="auto"/>
                                <w:right w:val="none" w:sz="0" w:space="0" w:color="auto"/>
                              </w:divBdr>
                              <w:divsChild>
                                <w:div w:id="1327126003">
                                  <w:marLeft w:val="0"/>
                                  <w:marRight w:val="0"/>
                                  <w:marTop w:val="0"/>
                                  <w:marBottom w:val="0"/>
                                  <w:divBdr>
                                    <w:top w:val="none" w:sz="0" w:space="0" w:color="auto"/>
                                    <w:left w:val="none" w:sz="0" w:space="0" w:color="auto"/>
                                    <w:bottom w:val="none" w:sz="0" w:space="0" w:color="auto"/>
                                    <w:right w:val="none" w:sz="0" w:space="0" w:color="auto"/>
                                  </w:divBdr>
                                </w:div>
                              </w:divsChild>
                            </w:div>
                            <w:div w:id="1377971228">
                              <w:marLeft w:val="0"/>
                              <w:marRight w:val="0"/>
                              <w:marTop w:val="0"/>
                              <w:marBottom w:val="0"/>
                              <w:divBdr>
                                <w:top w:val="none" w:sz="0" w:space="0" w:color="auto"/>
                                <w:left w:val="none" w:sz="0" w:space="0" w:color="auto"/>
                                <w:bottom w:val="none" w:sz="0" w:space="0" w:color="auto"/>
                                <w:right w:val="none" w:sz="0" w:space="0" w:color="auto"/>
                              </w:divBdr>
                              <w:divsChild>
                                <w:div w:id="1528828525">
                                  <w:marLeft w:val="0"/>
                                  <w:marRight w:val="0"/>
                                  <w:marTop w:val="0"/>
                                  <w:marBottom w:val="0"/>
                                  <w:divBdr>
                                    <w:top w:val="none" w:sz="0" w:space="0" w:color="auto"/>
                                    <w:left w:val="none" w:sz="0" w:space="0" w:color="auto"/>
                                    <w:bottom w:val="none" w:sz="0" w:space="0" w:color="auto"/>
                                    <w:right w:val="none" w:sz="0" w:space="0" w:color="auto"/>
                                  </w:divBdr>
                                </w:div>
                                <w:div w:id="2112434795">
                                  <w:marLeft w:val="0"/>
                                  <w:marRight w:val="0"/>
                                  <w:marTop w:val="0"/>
                                  <w:marBottom w:val="0"/>
                                  <w:divBdr>
                                    <w:top w:val="none" w:sz="0" w:space="0" w:color="auto"/>
                                    <w:left w:val="none" w:sz="0" w:space="0" w:color="auto"/>
                                    <w:bottom w:val="none" w:sz="0" w:space="0" w:color="auto"/>
                                    <w:right w:val="none" w:sz="0" w:space="0" w:color="auto"/>
                                  </w:divBdr>
                                </w:div>
                              </w:divsChild>
                            </w:div>
                            <w:div w:id="1825537466">
                              <w:marLeft w:val="0"/>
                              <w:marRight w:val="0"/>
                              <w:marTop w:val="0"/>
                              <w:marBottom w:val="0"/>
                              <w:divBdr>
                                <w:top w:val="none" w:sz="0" w:space="0" w:color="auto"/>
                                <w:left w:val="none" w:sz="0" w:space="0" w:color="auto"/>
                                <w:bottom w:val="none" w:sz="0" w:space="0" w:color="auto"/>
                                <w:right w:val="none" w:sz="0" w:space="0" w:color="auto"/>
                              </w:divBdr>
                              <w:divsChild>
                                <w:div w:id="834957360">
                                  <w:marLeft w:val="0"/>
                                  <w:marRight w:val="0"/>
                                  <w:marTop w:val="0"/>
                                  <w:marBottom w:val="0"/>
                                  <w:divBdr>
                                    <w:top w:val="none" w:sz="0" w:space="0" w:color="auto"/>
                                    <w:left w:val="none" w:sz="0" w:space="0" w:color="auto"/>
                                    <w:bottom w:val="none" w:sz="0" w:space="0" w:color="auto"/>
                                    <w:right w:val="none" w:sz="0" w:space="0" w:color="auto"/>
                                  </w:divBdr>
                                </w:div>
                                <w:div w:id="342052906">
                                  <w:marLeft w:val="0"/>
                                  <w:marRight w:val="0"/>
                                  <w:marTop w:val="0"/>
                                  <w:marBottom w:val="0"/>
                                  <w:divBdr>
                                    <w:top w:val="none" w:sz="0" w:space="0" w:color="auto"/>
                                    <w:left w:val="none" w:sz="0" w:space="0" w:color="auto"/>
                                    <w:bottom w:val="none" w:sz="0" w:space="0" w:color="auto"/>
                                    <w:right w:val="none" w:sz="0" w:space="0" w:color="auto"/>
                                  </w:divBdr>
                                </w:div>
                              </w:divsChild>
                            </w:div>
                            <w:div w:id="497815272">
                              <w:marLeft w:val="0"/>
                              <w:marRight w:val="0"/>
                              <w:marTop w:val="0"/>
                              <w:marBottom w:val="0"/>
                              <w:divBdr>
                                <w:top w:val="none" w:sz="0" w:space="0" w:color="auto"/>
                                <w:left w:val="none" w:sz="0" w:space="0" w:color="auto"/>
                                <w:bottom w:val="none" w:sz="0" w:space="0" w:color="auto"/>
                                <w:right w:val="none" w:sz="0" w:space="0" w:color="auto"/>
                              </w:divBdr>
                              <w:divsChild>
                                <w:div w:id="72360860">
                                  <w:marLeft w:val="0"/>
                                  <w:marRight w:val="0"/>
                                  <w:marTop w:val="0"/>
                                  <w:marBottom w:val="0"/>
                                  <w:divBdr>
                                    <w:top w:val="none" w:sz="0" w:space="0" w:color="auto"/>
                                    <w:left w:val="none" w:sz="0" w:space="0" w:color="auto"/>
                                    <w:bottom w:val="none" w:sz="0" w:space="0" w:color="auto"/>
                                    <w:right w:val="none" w:sz="0" w:space="0" w:color="auto"/>
                                  </w:divBdr>
                                </w:div>
                              </w:divsChild>
                            </w:div>
                            <w:div w:id="1949578991">
                              <w:marLeft w:val="0"/>
                              <w:marRight w:val="0"/>
                              <w:marTop w:val="0"/>
                              <w:marBottom w:val="0"/>
                              <w:divBdr>
                                <w:top w:val="none" w:sz="0" w:space="0" w:color="auto"/>
                                <w:left w:val="none" w:sz="0" w:space="0" w:color="auto"/>
                                <w:bottom w:val="none" w:sz="0" w:space="0" w:color="auto"/>
                                <w:right w:val="none" w:sz="0" w:space="0" w:color="auto"/>
                              </w:divBdr>
                              <w:divsChild>
                                <w:div w:id="1479569872">
                                  <w:marLeft w:val="0"/>
                                  <w:marRight w:val="0"/>
                                  <w:marTop w:val="0"/>
                                  <w:marBottom w:val="0"/>
                                  <w:divBdr>
                                    <w:top w:val="none" w:sz="0" w:space="0" w:color="auto"/>
                                    <w:left w:val="none" w:sz="0" w:space="0" w:color="auto"/>
                                    <w:bottom w:val="none" w:sz="0" w:space="0" w:color="auto"/>
                                    <w:right w:val="none" w:sz="0" w:space="0" w:color="auto"/>
                                  </w:divBdr>
                                </w:div>
                              </w:divsChild>
                            </w:div>
                            <w:div w:id="1959140585">
                              <w:marLeft w:val="0"/>
                              <w:marRight w:val="0"/>
                              <w:marTop w:val="0"/>
                              <w:marBottom w:val="0"/>
                              <w:divBdr>
                                <w:top w:val="none" w:sz="0" w:space="0" w:color="auto"/>
                                <w:left w:val="none" w:sz="0" w:space="0" w:color="auto"/>
                                <w:bottom w:val="none" w:sz="0" w:space="0" w:color="auto"/>
                                <w:right w:val="none" w:sz="0" w:space="0" w:color="auto"/>
                              </w:divBdr>
                              <w:divsChild>
                                <w:div w:id="155876287">
                                  <w:marLeft w:val="0"/>
                                  <w:marRight w:val="0"/>
                                  <w:marTop w:val="0"/>
                                  <w:marBottom w:val="0"/>
                                  <w:divBdr>
                                    <w:top w:val="none" w:sz="0" w:space="0" w:color="auto"/>
                                    <w:left w:val="none" w:sz="0" w:space="0" w:color="auto"/>
                                    <w:bottom w:val="none" w:sz="0" w:space="0" w:color="auto"/>
                                    <w:right w:val="none" w:sz="0" w:space="0" w:color="auto"/>
                                  </w:divBdr>
                                </w:div>
                              </w:divsChild>
                            </w:div>
                            <w:div w:id="1024329324">
                              <w:marLeft w:val="0"/>
                              <w:marRight w:val="0"/>
                              <w:marTop w:val="0"/>
                              <w:marBottom w:val="0"/>
                              <w:divBdr>
                                <w:top w:val="none" w:sz="0" w:space="0" w:color="auto"/>
                                <w:left w:val="none" w:sz="0" w:space="0" w:color="auto"/>
                                <w:bottom w:val="none" w:sz="0" w:space="0" w:color="auto"/>
                                <w:right w:val="none" w:sz="0" w:space="0" w:color="auto"/>
                              </w:divBdr>
                              <w:divsChild>
                                <w:div w:id="36937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45438">
                      <w:marLeft w:val="0"/>
                      <w:marRight w:val="0"/>
                      <w:marTop w:val="0"/>
                      <w:marBottom w:val="0"/>
                      <w:divBdr>
                        <w:top w:val="none" w:sz="0" w:space="0" w:color="auto"/>
                        <w:left w:val="none" w:sz="0" w:space="0" w:color="auto"/>
                        <w:bottom w:val="none" w:sz="0" w:space="0" w:color="auto"/>
                        <w:right w:val="none" w:sz="0" w:space="0" w:color="auto"/>
                      </w:divBdr>
                    </w:div>
                    <w:div w:id="1246497584">
                      <w:marLeft w:val="0"/>
                      <w:marRight w:val="0"/>
                      <w:marTop w:val="0"/>
                      <w:marBottom w:val="0"/>
                      <w:divBdr>
                        <w:top w:val="none" w:sz="0" w:space="0" w:color="auto"/>
                        <w:left w:val="none" w:sz="0" w:space="0" w:color="auto"/>
                        <w:bottom w:val="none" w:sz="0" w:space="0" w:color="auto"/>
                        <w:right w:val="none" w:sz="0" w:space="0" w:color="auto"/>
                      </w:divBdr>
                    </w:div>
                    <w:div w:id="1674576176">
                      <w:marLeft w:val="0"/>
                      <w:marRight w:val="0"/>
                      <w:marTop w:val="0"/>
                      <w:marBottom w:val="0"/>
                      <w:divBdr>
                        <w:top w:val="none" w:sz="0" w:space="0" w:color="auto"/>
                        <w:left w:val="none" w:sz="0" w:space="0" w:color="auto"/>
                        <w:bottom w:val="none" w:sz="0" w:space="0" w:color="auto"/>
                        <w:right w:val="none" w:sz="0" w:space="0" w:color="auto"/>
                      </w:divBdr>
                      <w:divsChild>
                        <w:div w:id="1936204338">
                          <w:marLeft w:val="0"/>
                          <w:marRight w:val="0"/>
                          <w:marTop w:val="30"/>
                          <w:marBottom w:val="30"/>
                          <w:divBdr>
                            <w:top w:val="none" w:sz="0" w:space="0" w:color="auto"/>
                            <w:left w:val="none" w:sz="0" w:space="0" w:color="auto"/>
                            <w:bottom w:val="none" w:sz="0" w:space="0" w:color="auto"/>
                            <w:right w:val="none" w:sz="0" w:space="0" w:color="auto"/>
                          </w:divBdr>
                          <w:divsChild>
                            <w:div w:id="200410632">
                              <w:marLeft w:val="0"/>
                              <w:marRight w:val="0"/>
                              <w:marTop w:val="0"/>
                              <w:marBottom w:val="0"/>
                              <w:divBdr>
                                <w:top w:val="none" w:sz="0" w:space="0" w:color="auto"/>
                                <w:left w:val="none" w:sz="0" w:space="0" w:color="auto"/>
                                <w:bottom w:val="none" w:sz="0" w:space="0" w:color="auto"/>
                                <w:right w:val="none" w:sz="0" w:space="0" w:color="auto"/>
                              </w:divBdr>
                              <w:divsChild>
                                <w:div w:id="761528554">
                                  <w:marLeft w:val="0"/>
                                  <w:marRight w:val="0"/>
                                  <w:marTop w:val="0"/>
                                  <w:marBottom w:val="0"/>
                                  <w:divBdr>
                                    <w:top w:val="none" w:sz="0" w:space="0" w:color="auto"/>
                                    <w:left w:val="none" w:sz="0" w:space="0" w:color="auto"/>
                                    <w:bottom w:val="none" w:sz="0" w:space="0" w:color="auto"/>
                                    <w:right w:val="none" w:sz="0" w:space="0" w:color="auto"/>
                                  </w:divBdr>
                                </w:div>
                              </w:divsChild>
                            </w:div>
                            <w:div w:id="495148220">
                              <w:marLeft w:val="0"/>
                              <w:marRight w:val="0"/>
                              <w:marTop w:val="0"/>
                              <w:marBottom w:val="0"/>
                              <w:divBdr>
                                <w:top w:val="none" w:sz="0" w:space="0" w:color="auto"/>
                                <w:left w:val="none" w:sz="0" w:space="0" w:color="auto"/>
                                <w:bottom w:val="none" w:sz="0" w:space="0" w:color="auto"/>
                                <w:right w:val="none" w:sz="0" w:space="0" w:color="auto"/>
                              </w:divBdr>
                              <w:divsChild>
                                <w:div w:id="1737119584">
                                  <w:marLeft w:val="0"/>
                                  <w:marRight w:val="0"/>
                                  <w:marTop w:val="0"/>
                                  <w:marBottom w:val="0"/>
                                  <w:divBdr>
                                    <w:top w:val="none" w:sz="0" w:space="0" w:color="auto"/>
                                    <w:left w:val="none" w:sz="0" w:space="0" w:color="auto"/>
                                    <w:bottom w:val="none" w:sz="0" w:space="0" w:color="auto"/>
                                    <w:right w:val="none" w:sz="0" w:space="0" w:color="auto"/>
                                  </w:divBdr>
                                </w:div>
                              </w:divsChild>
                            </w:div>
                            <w:div w:id="436951037">
                              <w:marLeft w:val="0"/>
                              <w:marRight w:val="0"/>
                              <w:marTop w:val="0"/>
                              <w:marBottom w:val="0"/>
                              <w:divBdr>
                                <w:top w:val="none" w:sz="0" w:space="0" w:color="auto"/>
                                <w:left w:val="none" w:sz="0" w:space="0" w:color="auto"/>
                                <w:bottom w:val="none" w:sz="0" w:space="0" w:color="auto"/>
                                <w:right w:val="none" w:sz="0" w:space="0" w:color="auto"/>
                              </w:divBdr>
                              <w:divsChild>
                                <w:div w:id="1106195437">
                                  <w:marLeft w:val="0"/>
                                  <w:marRight w:val="0"/>
                                  <w:marTop w:val="0"/>
                                  <w:marBottom w:val="0"/>
                                  <w:divBdr>
                                    <w:top w:val="none" w:sz="0" w:space="0" w:color="auto"/>
                                    <w:left w:val="none" w:sz="0" w:space="0" w:color="auto"/>
                                    <w:bottom w:val="none" w:sz="0" w:space="0" w:color="auto"/>
                                    <w:right w:val="none" w:sz="0" w:space="0" w:color="auto"/>
                                  </w:divBdr>
                                </w:div>
                              </w:divsChild>
                            </w:div>
                            <w:div w:id="1081097169">
                              <w:marLeft w:val="0"/>
                              <w:marRight w:val="0"/>
                              <w:marTop w:val="0"/>
                              <w:marBottom w:val="0"/>
                              <w:divBdr>
                                <w:top w:val="none" w:sz="0" w:space="0" w:color="auto"/>
                                <w:left w:val="none" w:sz="0" w:space="0" w:color="auto"/>
                                <w:bottom w:val="none" w:sz="0" w:space="0" w:color="auto"/>
                                <w:right w:val="none" w:sz="0" w:space="0" w:color="auto"/>
                              </w:divBdr>
                              <w:divsChild>
                                <w:div w:id="816339355">
                                  <w:marLeft w:val="0"/>
                                  <w:marRight w:val="0"/>
                                  <w:marTop w:val="0"/>
                                  <w:marBottom w:val="0"/>
                                  <w:divBdr>
                                    <w:top w:val="none" w:sz="0" w:space="0" w:color="auto"/>
                                    <w:left w:val="none" w:sz="0" w:space="0" w:color="auto"/>
                                    <w:bottom w:val="none" w:sz="0" w:space="0" w:color="auto"/>
                                    <w:right w:val="none" w:sz="0" w:space="0" w:color="auto"/>
                                  </w:divBdr>
                                </w:div>
                              </w:divsChild>
                            </w:div>
                            <w:div w:id="449593501">
                              <w:marLeft w:val="0"/>
                              <w:marRight w:val="0"/>
                              <w:marTop w:val="0"/>
                              <w:marBottom w:val="0"/>
                              <w:divBdr>
                                <w:top w:val="none" w:sz="0" w:space="0" w:color="auto"/>
                                <w:left w:val="none" w:sz="0" w:space="0" w:color="auto"/>
                                <w:bottom w:val="none" w:sz="0" w:space="0" w:color="auto"/>
                                <w:right w:val="none" w:sz="0" w:space="0" w:color="auto"/>
                              </w:divBdr>
                              <w:divsChild>
                                <w:div w:id="1754815130">
                                  <w:marLeft w:val="0"/>
                                  <w:marRight w:val="0"/>
                                  <w:marTop w:val="0"/>
                                  <w:marBottom w:val="0"/>
                                  <w:divBdr>
                                    <w:top w:val="none" w:sz="0" w:space="0" w:color="auto"/>
                                    <w:left w:val="none" w:sz="0" w:space="0" w:color="auto"/>
                                    <w:bottom w:val="none" w:sz="0" w:space="0" w:color="auto"/>
                                    <w:right w:val="none" w:sz="0" w:space="0" w:color="auto"/>
                                  </w:divBdr>
                                </w:div>
                                <w:div w:id="1851525952">
                                  <w:marLeft w:val="0"/>
                                  <w:marRight w:val="0"/>
                                  <w:marTop w:val="0"/>
                                  <w:marBottom w:val="0"/>
                                  <w:divBdr>
                                    <w:top w:val="none" w:sz="0" w:space="0" w:color="auto"/>
                                    <w:left w:val="none" w:sz="0" w:space="0" w:color="auto"/>
                                    <w:bottom w:val="none" w:sz="0" w:space="0" w:color="auto"/>
                                    <w:right w:val="none" w:sz="0" w:space="0" w:color="auto"/>
                                  </w:divBdr>
                                </w:div>
                              </w:divsChild>
                            </w:div>
                            <w:div w:id="1915897459">
                              <w:marLeft w:val="0"/>
                              <w:marRight w:val="0"/>
                              <w:marTop w:val="0"/>
                              <w:marBottom w:val="0"/>
                              <w:divBdr>
                                <w:top w:val="none" w:sz="0" w:space="0" w:color="auto"/>
                                <w:left w:val="none" w:sz="0" w:space="0" w:color="auto"/>
                                <w:bottom w:val="none" w:sz="0" w:space="0" w:color="auto"/>
                                <w:right w:val="none" w:sz="0" w:space="0" w:color="auto"/>
                              </w:divBdr>
                              <w:divsChild>
                                <w:div w:id="1527674901">
                                  <w:marLeft w:val="0"/>
                                  <w:marRight w:val="0"/>
                                  <w:marTop w:val="0"/>
                                  <w:marBottom w:val="0"/>
                                  <w:divBdr>
                                    <w:top w:val="none" w:sz="0" w:space="0" w:color="auto"/>
                                    <w:left w:val="none" w:sz="0" w:space="0" w:color="auto"/>
                                    <w:bottom w:val="none" w:sz="0" w:space="0" w:color="auto"/>
                                    <w:right w:val="none" w:sz="0" w:space="0" w:color="auto"/>
                                  </w:divBdr>
                                </w:div>
                                <w:div w:id="15021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5487">
                      <w:marLeft w:val="0"/>
                      <w:marRight w:val="0"/>
                      <w:marTop w:val="0"/>
                      <w:marBottom w:val="0"/>
                      <w:divBdr>
                        <w:top w:val="none" w:sz="0" w:space="0" w:color="auto"/>
                        <w:left w:val="none" w:sz="0" w:space="0" w:color="auto"/>
                        <w:bottom w:val="none" w:sz="0" w:space="0" w:color="auto"/>
                        <w:right w:val="none" w:sz="0" w:space="0" w:color="auto"/>
                      </w:divBdr>
                    </w:div>
                    <w:div w:id="1830056277">
                      <w:marLeft w:val="0"/>
                      <w:marRight w:val="0"/>
                      <w:marTop w:val="0"/>
                      <w:marBottom w:val="0"/>
                      <w:divBdr>
                        <w:top w:val="none" w:sz="0" w:space="0" w:color="auto"/>
                        <w:left w:val="none" w:sz="0" w:space="0" w:color="auto"/>
                        <w:bottom w:val="none" w:sz="0" w:space="0" w:color="auto"/>
                        <w:right w:val="none" w:sz="0" w:space="0" w:color="auto"/>
                      </w:divBdr>
                    </w:div>
                    <w:div w:id="2013951864">
                      <w:marLeft w:val="0"/>
                      <w:marRight w:val="0"/>
                      <w:marTop w:val="0"/>
                      <w:marBottom w:val="0"/>
                      <w:divBdr>
                        <w:top w:val="none" w:sz="0" w:space="0" w:color="auto"/>
                        <w:left w:val="none" w:sz="0" w:space="0" w:color="auto"/>
                        <w:bottom w:val="none" w:sz="0" w:space="0" w:color="auto"/>
                        <w:right w:val="none" w:sz="0" w:space="0" w:color="auto"/>
                      </w:divBdr>
                      <w:divsChild>
                        <w:div w:id="2139762374">
                          <w:marLeft w:val="0"/>
                          <w:marRight w:val="0"/>
                          <w:marTop w:val="30"/>
                          <w:marBottom w:val="30"/>
                          <w:divBdr>
                            <w:top w:val="none" w:sz="0" w:space="0" w:color="auto"/>
                            <w:left w:val="none" w:sz="0" w:space="0" w:color="auto"/>
                            <w:bottom w:val="none" w:sz="0" w:space="0" w:color="auto"/>
                            <w:right w:val="none" w:sz="0" w:space="0" w:color="auto"/>
                          </w:divBdr>
                          <w:divsChild>
                            <w:div w:id="2075004655">
                              <w:marLeft w:val="0"/>
                              <w:marRight w:val="0"/>
                              <w:marTop w:val="0"/>
                              <w:marBottom w:val="0"/>
                              <w:divBdr>
                                <w:top w:val="none" w:sz="0" w:space="0" w:color="auto"/>
                                <w:left w:val="none" w:sz="0" w:space="0" w:color="auto"/>
                                <w:bottom w:val="none" w:sz="0" w:space="0" w:color="auto"/>
                                <w:right w:val="none" w:sz="0" w:space="0" w:color="auto"/>
                              </w:divBdr>
                              <w:divsChild>
                                <w:div w:id="1906139656">
                                  <w:marLeft w:val="0"/>
                                  <w:marRight w:val="0"/>
                                  <w:marTop w:val="0"/>
                                  <w:marBottom w:val="0"/>
                                  <w:divBdr>
                                    <w:top w:val="none" w:sz="0" w:space="0" w:color="auto"/>
                                    <w:left w:val="none" w:sz="0" w:space="0" w:color="auto"/>
                                    <w:bottom w:val="none" w:sz="0" w:space="0" w:color="auto"/>
                                    <w:right w:val="none" w:sz="0" w:space="0" w:color="auto"/>
                                  </w:divBdr>
                                </w:div>
                              </w:divsChild>
                            </w:div>
                            <w:div w:id="1496342785">
                              <w:marLeft w:val="0"/>
                              <w:marRight w:val="0"/>
                              <w:marTop w:val="0"/>
                              <w:marBottom w:val="0"/>
                              <w:divBdr>
                                <w:top w:val="none" w:sz="0" w:space="0" w:color="auto"/>
                                <w:left w:val="none" w:sz="0" w:space="0" w:color="auto"/>
                                <w:bottom w:val="none" w:sz="0" w:space="0" w:color="auto"/>
                                <w:right w:val="none" w:sz="0" w:space="0" w:color="auto"/>
                              </w:divBdr>
                              <w:divsChild>
                                <w:div w:id="1746295515">
                                  <w:marLeft w:val="0"/>
                                  <w:marRight w:val="0"/>
                                  <w:marTop w:val="0"/>
                                  <w:marBottom w:val="0"/>
                                  <w:divBdr>
                                    <w:top w:val="none" w:sz="0" w:space="0" w:color="auto"/>
                                    <w:left w:val="none" w:sz="0" w:space="0" w:color="auto"/>
                                    <w:bottom w:val="none" w:sz="0" w:space="0" w:color="auto"/>
                                    <w:right w:val="none" w:sz="0" w:space="0" w:color="auto"/>
                                  </w:divBdr>
                                </w:div>
                                <w:div w:id="939995812">
                                  <w:marLeft w:val="0"/>
                                  <w:marRight w:val="0"/>
                                  <w:marTop w:val="0"/>
                                  <w:marBottom w:val="0"/>
                                  <w:divBdr>
                                    <w:top w:val="none" w:sz="0" w:space="0" w:color="auto"/>
                                    <w:left w:val="none" w:sz="0" w:space="0" w:color="auto"/>
                                    <w:bottom w:val="none" w:sz="0" w:space="0" w:color="auto"/>
                                    <w:right w:val="none" w:sz="0" w:space="0" w:color="auto"/>
                                  </w:divBdr>
                                </w:div>
                              </w:divsChild>
                            </w:div>
                            <w:div w:id="1197625075">
                              <w:marLeft w:val="0"/>
                              <w:marRight w:val="0"/>
                              <w:marTop w:val="0"/>
                              <w:marBottom w:val="0"/>
                              <w:divBdr>
                                <w:top w:val="none" w:sz="0" w:space="0" w:color="auto"/>
                                <w:left w:val="none" w:sz="0" w:space="0" w:color="auto"/>
                                <w:bottom w:val="none" w:sz="0" w:space="0" w:color="auto"/>
                                <w:right w:val="none" w:sz="0" w:space="0" w:color="auto"/>
                              </w:divBdr>
                              <w:divsChild>
                                <w:div w:id="255209757">
                                  <w:marLeft w:val="0"/>
                                  <w:marRight w:val="0"/>
                                  <w:marTop w:val="0"/>
                                  <w:marBottom w:val="0"/>
                                  <w:divBdr>
                                    <w:top w:val="none" w:sz="0" w:space="0" w:color="auto"/>
                                    <w:left w:val="none" w:sz="0" w:space="0" w:color="auto"/>
                                    <w:bottom w:val="none" w:sz="0" w:space="0" w:color="auto"/>
                                    <w:right w:val="none" w:sz="0" w:space="0" w:color="auto"/>
                                  </w:divBdr>
                                </w:div>
                                <w:div w:id="805588335">
                                  <w:marLeft w:val="0"/>
                                  <w:marRight w:val="0"/>
                                  <w:marTop w:val="0"/>
                                  <w:marBottom w:val="0"/>
                                  <w:divBdr>
                                    <w:top w:val="none" w:sz="0" w:space="0" w:color="auto"/>
                                    <w:left w:val="none" w:sz="0" w:space="0" w:color="auto"/>
                                    <w:bottom w:val="none" w:sz="0" w:space="0" w:color="auto"/>
                                    <w:right w:val="none" w:sz="0" w:space="0" w:color="auto"/>
                                  </w:divBdr>
                                </w:div>
                              </w:divsChild>
                            </w:div>
                            <w:div w:id="460466063">
                              <w:marLeft w:val="0"/>
                              <w:marRight w:val="0"/>
                              <w:marTop w:val="0"/>
                              <w:marBottom w:val="0"/>
                              <w:divBdr>
                                <w:top w:val="none" w:sz="0" w:space="0" w:color="auto"/>
                                <w:left w:val="none" w:sz="0" w:space="0" w:color="auto"/>
                                <w:bottom w:val="none" w:sz="0" w:space="0" w:color="auto"/>
                                <w:right w:val="none" w:sz="0" w:space="0" w:color="auto"/>
                              </w:divBdr>
                              <w:divsChild>
                                <w:div w:id="1404377270">
                                  <w:marLeft w:val="0"/>
                                  <w:marRight w:val="0"/>
                                  <w:marTop w:val="0"/>
                                  <w:marBottom w:val="0"/>
                                  <w:divBdr>
                                    <w:top w:val="none" w:sz="0" w:space="0" w:color="auto"/>
                                    <w:left w:val="none" w:sz="0" w:space="0" w:color="auto"/>
                                    <w:bottom w:val="none" w:sz="0" w:space="0" w:color="auto"/>
                                    <w:right w:val="none" w:sz="0" w:space="0" w:color="auto"/>
                                  </w:divBdr>
                                </w:div>
                              </w:divsChild>
                            </w:div>
                            <w:div w:id="223833945">
                              <w:marLeft w:val="0"/>
                              <w:marRight w:val="0"/>
                              <w:marTop w:val="0"/>
                              <w:marBottom w:val="0"/>
                              <w:divBdr>
                                <w:top w:val="none" w:sz="0" w:space="0" w:color="auto"/>
                                <w:left w:val="none" w:sz="0" w:space="0" w:color="auto"/>
                                <w:bottom w:val="none" w:sz="0" w:space="0" w:color="auto"/>
                                <w:right w:val="none" w:sz="0" w:space="0" w:color="auto"/>
                              </w:divBdr>
                              <w:divsChild>
                                <w:div w:id="746078486">
                                  <w:marLeft w:val="0"/>
                                  <w:marRight w:val="0"/>
                                  <w:marTop w:val="0"/>
                                  <w:marBottom w:val="0"/>
                                  <w:divBdr>
                                    <w:top w:val="none" w:sz="0" w:space="0" w:color="auto"/>
                                    <w:left w:val="none" w:sz="0" w:space="0" w:color="auto"/>
                                    <w:bottom w:val="none" w:sz="0" w:space="0" w:color="auto"/>
                                    <w:right w:val="none" w:sz="0" w:space="0" w:color="auto"/>
                                  </w:divBdr>
                                </w:div>
                              </w:divsChild>
                            </w:div>
                            <w:div w:id="111673684">
                              <w:marLeft w:val="0"/>
                              <w:marRight w:val="0"/>
                              <w:marTop w:val="0"/>
                              <w:marBottom w:val="0"/>
                              <w:divBdr>
                                <w:top w:val="none" w:sz="0" w:space="0" w:color="auto"/>
                                <w:left w:val="none" w:sz="0" w:space="0" w:color="auto"/>
                                <w:bottom w:val="none" w:sz="0" w:space="0" w:color="auto"/>
                                <w:right w:val="none" w:sz="0" w:space="0" w:color="auto"/>
                              </w:divBdr>
                              <w:divsChild>
                                <w:div w:id="1596471647">
                                  <w:marLeft w:val="0"/>
                                  <w:marRight w:val="0"/>
                                  <w:marTop w:val="0"/>
                                  <w:marBottom w:val="0"/>
                                  <w:divBdr>
                                    <w:top w:val="none" w:sz="0" w:space="0" w:color="auto"/>
                                    <w:left w:val="none" w:sz="0" w:space="0" w:color="auto"/>
                                    <w:bottom w:val="none" w:sz="0" w:space="0" w:color="auto"/>
                                    <w:right w:val="none" w:sz="0" w:space="0" w:color="auto"/>
                                  </w:divBdr>
                                </w:div>
                              </w:divsChild>
                            </w:div>
                            <w:div w:id="135689410">
                              <w:marLeft w:val="0"/>
                              <w:marRight w:val="0"/>
                              <w:marTop w:val="0"/>
                              <w:marBottom w:val="0"/>
                              <w:divBdr>
                                <w:top w:val="none" w:sz="0" w:space="0" w:color="auto"/>
                                <w:left w:val="none" w:sz="0" w:space="0" w:color="auto"/>
                                <w:bottom w:val="none" w:sz="0" w:space="0" w:color="auto"/>
                                <w:right w:val="none" w:sz="0" w:space="0" w:color="auto"/>
                              </w:divBdr>
                              <w:divsChild>
                                <w:div w:id="2029403707">
                                  <w:marLeft w:val="0"/>
                                  <w:marRight w:val="0"/>
                                  <w:marTop w:val="0"/>
                                  <w:marBottom w:val="0"/>
                                  <w:divBdr>
                                    <w:top w:val="none" w:sz="0" w:space="0" w:color="auto"/>
                                    <w:left w:val="none" w:sz="0" w:space="0" w:color="auto"/>
                                    <w:bottom w:val="none" w:sz="0" w:space="0" w:color="auto"/>
                                    <w:right w:val="none" w:sz="0" w:space="0" w:color="auto"/>
                                  </w:divBdr>
                                </w:div>
                              </w:divsChild>
                            </w:div>
                            <w:div w:id="2005738711">
                              <w:marLeft w:val="0"/>
                              <w:marRight w:val="0"/>
                              <w:marTop w:val="0"/>
                              <w:marBottom w:val="0"/>
                              <w:divBdr>
                                <w:top w:val="none" w:sz="0" w:space="0" w:color="auto"/>
                                <w:left w:val="none" w:sz="0" w:space="0" w:color="auto"/>
                                <w:bottom w:val="none" w:sz="0" w:space="0" w:color="auto"/>
                                <w:right w:val="none" w:sz="0" w:space="0" w:color="auto"/>
                              </w:divBdr>
                              <w:divsChild>
                                <w:div w:id="1393968386">
                                  <w:marLeft w:val="0"/>
                                  <w:marRight w:val="0"/>
                                  <w:marTop w:val="0"/>
                                  <w:marBottom w:val="0"/>
                                  <w:divBdr>
                                    <w:top w:val="none" w:sz="0" w:space="0" w:color="auto"/>
                                    <w:left w:val="none" w:sz="0" w:space="0" w:color="auto"/>
                                    <w:bottom w:val="none" w:sz="0" w:space="0" w:color="auto"/>
                                    <w:right w:val="none" w:sz="0" w:space="0" w:color="auto"/>
                                  </w:divBdr>
                                </w:div>
                              </w:divsChild>
                            </w:div>
                            <w:div w:id="1061951593">
                              <w:marLeft w:val="0"/>
                              <w:marRight w:val="0"/>
                              <w:marTop w:val="0"/>
                              <w:marBottom w:val="0"/>
                              <w:divBdr>
                                <w:top w:val="none" w:sz="0" w:space="0" w:color="auto"/>
                                <w:left w:val="none" w:sz="0" w:space="0" w:color="auto"/>
                                <w:bottom w:val="none" w:sz="0" w:space="0" w:color="auto"/>
                                <w:right w:val="none" w:sz="0" w:space="0" w:color="auto"/>
                              </w:divBdr>
                              <w:divsChild>
                                <w:div w:id="1827357419">
                                  <w:marLeft w:val="0"/>
                                  <w:marRight w:val="0"/>
                                  <w:marTop w:val="0"/>
                                  <w:marBottom w:val="0"/>
                                  <w:divBdr>
                                    <w:top w:val="none" w:sz="0" w:space="0" w:color="auto"/>
                                    <w:left w:val="none" w:sz="0" w:space="0" w:color="auto"/>
                                    <w:bottom w:val="none" w:sz="0" w:space="0" w:color="auto"/>
                                    <w:right w:val="none" w:sz="0" w:space="0" w:color="auto"/>
                                  </w:divBdr>
                                </w:div>
                              </w:divsChild>
                            </w:div>
                            <w:div w:id="879903210">
                              <w:marLeft w:val="0"/>
                              <w:marRight w:val="0"/>
                              <w:marTop w:val="0"/>
                              <w:marBottom w:val="0"/>
                              <w:divBdr>
                                <w:top w:val="none" w:sz="0" w:space="0" w:color="auto"/>
                                <w:left w:val="none" w:sz="0" w:space="0" w:color="auto"/>
                                <w:bottom w:val="none" w:sz="0" w:space="0" w:color="auto"/>
                                <w:right w:val="none" w:sz="0" w:space="0" w:color="auto"/>
                              </w:divBdr>
                              <w:divsChild>
                                <w:div w:id="2076661817">
                                  <w:marLeft w:val="0"/>
                                  <w:marRight w:val="0"/>
                                  <w:marTop w:val="0"/>
                                  <w:marBottom w:val="0"/>
                                  <w:divBdr>
                                    <w:top w:val="none" w:sz="0" w:space="0" w:color="auto"/>
                                    <w:left w:val="none" w:sz="0" w:space="0" w:color="auto"/>
                                    <w:bottom w:val="none" w:sz="0" w:space="0" w:color="auto"/>
                                    <w:right w:val="none" w:sz="0" w:space="0" w:color="auto"/>
                                  </w:divBdr>
                                </w:div>
                              </w:divsChild>
                            </w:div>
                            <w:div w:id="2123306032">
                              <w:marLeft w:val="0"/>
                              <w:marRight w:val="0"/>
                              <w:marTop w:val="0"/>
                              <w:marBottom w:val="0"/>
                              <w:divBdr>
                                <w:top w:val="none" w:sz="0" w:space="0" w:color="auto"/>
                                <w:left w:val="none" w:sz="0" w:space="0" w:color="auto"/>
                                <w:bottom w:val="none" w:sz="0" w:space="0" w:color="auto"/>
                                <w:right w:val="none" w:sz="0" w:space="0" w:color="auto"/>
                              </w:divBdr>
                              <w:divsChild>
                                <w:div w:id="1539272078">
                                  <w:marLeft w:val="0"/>
                                  <w:marRight w:val="0"/>
                                  <w:marTop w:val="0"/>
                                  <w:marBottom w:val="0"/>
                                  <w:divBdr>
                                    <w:top w:val="none" w:sz="0" w:space="0" w:color="auto"/>
                                    <w:left w:val="none" w:sz="0" w:space="0" w:color="auto"/>
                                    <w:bottom w:val="none" w:sz="0" w:space="0" w:color="auto"/>
                                    <w:right w:val="none" w:sz="0" w:space="0" w:color="auto"/>
                                  </w:divBdr>
                                </w:div>
                              </w:divsChild>
                            </w:div>
                            <w:div w:id="1883128749">
                              <w:marLeft w:val="0"/>
                              <w:marRight w:val="0"/>
                              <w:marTop w:val="0"/>
                              <w:marBottom w:val="0"/>
                              <w:divBdr>
                                <w:top w:val="none" w:sz="0" w:space="0" w:color="auto"/>
                                <w:left w:val="none" w:sz="0" w:space="0" w:color="auto"/>
                                <w:bottom w:val="none" w:sz="0" w:space="0" w:color="auto"/>
                                <w:right w:val="none" w:sz="0" w:space="0" w:color="auto"/>
                              </w:divBdr>
                              <w:divsChild>
                                <w:div w:id="2073886723">
                                  <w:marLeft w:val="0"/>
                                  <w:marRight w:val="0"/>
                                  <w:marTop w:val="0"/>
                                  <w:marBottom w:val="0"/>
                                  <w:divBdr>
                                    <w:top w:val="none" w:sz="0" w:space="0" w:color="auto"/>
                                    <w:left w:val="none" w:sz="0" w:space="0" w:color="auto"/>
                                    <w:bottom w:val="none" w:sz="0" w:space="0" w:color="auto"/>
                                    <w:right w:val="none" w:sz="0" w:space="0" w:color="auto"/>
                                  </w:divBdr>
                                </w:div>
                              </w:divsChild>
                            </w:div>
                            <w:div w:id="1565529065">
                              <w:marLeft w:val="0"/>
                              <w:marRight w:val="0"/>
                              <w:marTop w:val="0"/>
                              <w:marBottom w:val="0"/>
                              <w:divBdr>
                                <w:top w:val="none" w:sz="0" w:space="0" w:color="auto"/>
                                <w:left w:val="none" w:sz="0" w:space="0" w:color="auto"/>
                                <w:bottom w:val="none" w:sz="0" w:space="0" w:color="auto"/>
                                <w:right w:val="none" w:sz="0" w:space="0" w:color="auto"/>
                              </w:divBdr>
                              <w:divsChild>
                                <w:div w:id="1467815193">
                                  <w:marLeft w:val="0"/>
                                  <w:marRight w:val="0"/>
                                  <w:marTop w:val="0"/>
                                  <w:marBottom w:val="0"/>
                                  <w:divBdr>
                                    <w:top w:val="none" w:sz="0" w:space="0" w:color="auto"/>
                                    <w:left w:val="none" w:sz="0" w:space="0" w:color="auto"/>
                                    <w:bottom w:val="none" w:sz="0" w:space="0" w:color="auto"/>
                                    <w:right w:val="none" w:sz="0" w:space="0" w:color="auto"/>
                                  </w:divBdr>
                                </w:div>
                              </w:divsChild>
                            </w:div>
                            <w:div w:id="2050184288">
                              <w:marLeft w:val="0"/>
                              <w:marRight w:val="0"/>
                              <w:marTop w:val="0"/>
                              <w:marBottom w:val="0"/>
                              <w:divBdr>
                                <w:top w:val="none" w:sz="0" w:space="0" w:color="auto"/>
                                <w:left w:val="none" w:sz="0" w:space="0" w:color="auto"/>
                                <w:bottom w:val="none" w:sz="0" w:space="0" w:color="auto"/>
                                <w:right w:val="none" w:sz="0" w:space="0" w:color="auto"/>
                              </w:divBdr>
                              <w:divsChild>
                                <w:div w:id="1389648962">
                                  <w:marLeft w:val="0"/>
                                  <w:marRight w:val="0"/>
                                  <w:marTop w:val="0"/>
                                  <w:marBottom w:val="0"/>
                                  <w:divBdr>
                                    <w:top w:val="none" w:sz="0" w:space="0" w:color="auto"/>
                                    <w:left w:val="none" w:sz="0" w:space="0" w:color="auto"/>
                                    <w:bottom w:val="none" w:sz="0" w:space="0" w:color="auto"/>
                                    <w:right w:val="none" w:sz="0" w:space="0" w:color="auto"/>
                                  </w:divBdr>
                                </w:div>
                              </w:divsChild>
                            </w:div>
                            <w:div w:id="754471165">
                              <w:marLeft w:val="0"/>
                              <w:marRight w:val="0"/>
                              <w:marTop w:val="0"/>
                              <w:marBottom w:val="0"/>
                              <w:divBdr>
                                <w:top w:val="none" w:sz="0" w:space="0" w:color="auto"/>
                                <w:left w:val="none" w:sz="0" w:space="0" w:color="auto"/>
                                <w:bottom w:val="none" w:sz="0" w:space="0" w:color="auto"/>
                                <w:right w:val="none" w:sz="0" w:space="0" w:color="auto"/>
                              </w:divBdr>
                              <w:divsChild>
                                <w:div w:id="91365509">
                                  <w:marLeft w:val="0"/>
                                  <w:marRight w:val="0"/>
                                  <w:marTop w:val="0"/>
                                  <w:marBottom w:val="0"/>
                                  <w:divBdr>
                                    <w:top w:val="none" w:sz="0" w:space="0" w:color="auto"/>
                                    <w:left w:val="none" w:sz="0" w:space="0" w:color="auto"/>
                                    <w:bottom w:val="none" w:sz="0" w:space="0" w:color="auto"/>
                                    <w:right w:val="none" w:sz="0" w:space="0" w:color="auto"/>
                                  </w:divBdr>
                                </w:div>
                              </w:divsChild>
                            </w:div>
                            <w:div w:id="1772120999">
                              <w:marLeft w:val="0"/>
                              <w:marRight w:val="0"/>
                              <w:marTop w:val="0"/>
                              <w:marBottom w:val="0"/>
                              <w:divBdr>
                                <w:top w:val="none" w:sz="0" w:space="0" w:color="auto"/>
                                <w:left w:val="none" w:sz="0" w:space="0" w:color="auto"/>
                                <w:bottom w:val="none" w:sz="0" w:space="0" w:color="auto"/>
                                <w:right w:val="none" w:sz="0" w:space="0" w:color="auto"/>
                              </w:divBdr>
                              <w:divsChild>
                                <w:div w:id="533349520">
                                  <w:marLeft w:val="0"/>
                                  <w:marRight w:val="0"/>
                                  <w:marTop w:val="0"/>
                                  <w:marBottom w:val="0"/>
                                  <w:divBdr>
                                    <w:top w:val="none" w:sz="0" w:space="0" w:color="auto"/>
                                    <w:left w:val="none" w:sz="0" w:space="0" w:color="auto"/>
                                    <w:bottom w:val="none" w:sz="0" w:space="0" w:color="auto"/>
                                    <w:right w:val="none" w:sz="0" w:space="0" w:color="auto"/>
                                  </w:divBdr>
                                </w:div>
                              </w:divsChild>
                            </w:div>
                            <w:div w:id="1515727174">
                              <w:marLeft w:val="0"/>
                              <w:marRight w:val="0"/>
                              <w:marTop w:val="0"/>
                              <w:marBottom w:val="0"/>
                              <w:divBdr>
                                <w:top w:val="none" w:sz="0" w:space="0" w:color="auto"/>
                                <w:left w:val="none" w:sz="0" w:space="0" w:color="auto"/>
                                <w:bottom w:val="none" w:sz="0" w:space="0" w:color="auto"/>
                                <w:right w:val="none" w:sz="0" w:space="0" w:color="auto"/>
                              </w:divBdr>
                              <w:divsChild>
                                <w:div w:id="2073500496">
                                  <w:marLeft w:val="0"/>
                                  <w:marRight w:val="0"/>
                                  <w:marTop w:val="0"/>
                                  <w:marBottom w:val="0"/>
                                  <w:divBdr>
                                    <w:top w:val="none" w:sz="0" w:space="0" w:color="auto"/>
                                    <w:left w:val="none" w:sz="0" w:space="0" w:color="auto"/>
                                    <w:bottom w:val="none" w:sz="0" w:space="0" w:color="auto"/>
                                    <w:right w:val="none" w:sz="0" w:space="0" w:color="auto"/>
                                  </w:divBdr>
                                </w:div>
                              </w:divsChild>
                            </w:div>
                            <w:div w:id="127820364">
                              <w:marLeft w:val="0"/>
                              <w:marRight w:val="0"/>
                              <w:marTop w:val="0"/>
                              <w:marBottom w:val="0"/>
                              <w:divBdr>
                                <w:top w:val="none" w:sz="0" w:space="0" w:color="auto"/>
                                <w:left w:val="none" w:sz="0" w:space="0" w:color="auto"/>
                                <w:bottom w:val="none" w:sz="0" w:space="0" w:color="auto"/>
                                <w:right w:val="none" w:sz="0" w:space="0" w:color="auto"/>
                              </w:divBdr>
                              <w:divsChild>
                                <w:div w:id="2041127208">
                                  <w:marLeft w:val="0"/>
                                  <w:marRight w:val="0"/>
                                  <w:marTop w:val="0"/>
                                  <w:marBottom w:val="0"/>
                                  <w:divBdr>
                                    <w:top w:val="none" w:sz="0" w:space="0" w:color="auto"/>
                                    <w:left w:val="none" w:sz="0" w:space="0" w:color="auto"/>
                                    <w:bottom w:val="none" w:sz="0" w:space="0" w:color="auto"/>
                                    <w:right w:val="none" w:sz="0" w:space="0" w:color="auto"/>
                                  </w:divBdr>
                                </w:div>
                              </w:divsChild>
                            </w:div>
                            <w:div w:id="1147820680">
                              <w:marLeft w:val="0"/>
                              <w:marRight w:val="0"/>
                              <w:marTop w:val="0"/>
                              <w:marBottom w:val="0"/>
                              <w:divBdr>
                                <w:top w:val="none" w:sz="0" w:space="0" w:color="auto"/>
                                <w:left w:val="none" w:sz="0" w:space="0" w:color="auto"/>
                                <w:bottom w:val="none" w:sz="0" w:space="0" w:color="auto"/>
                                <w:right w:val="none" w:sz="0" w:space="0" w:color="auto"/>
                              </w:divBdr>
                              <w:divsChild>
                                <w:div w:id="885336482">
                                  <w:marLeft w:val="0"/>
                                  <w:marRight w:val="0"/>
                                  <w:marTop w:val="0"/>
                                  <w:marBottom w:val="0"/>
                                  <w:divBdr>
                                    <w:top w:val="none" w:sz="0" w:space="0" w:color="auto"/>
                                    <w:left w:val="none" w:sz="0" w:space="0" w:color="auto"/>
                                    <w:bottom w:val="none" w:sz="0" w:space="0" w:color="auto"/>
                                    <w:right w:val="none" w:sz="0" w:space="0" w:color="auto"/>
                                  </w:divBdr>
                                </w:div>
                              </w:divsChild>
                            </w:div>
                            <w:div w:id="1028944443">
                              <w:marLeft w:val="0"/>
                              <w:marRight w:val="0"/>
                              <w:marTop w:val="0"/>
                              <w:marBottom w:val="0"/>
                              <w:divBdr>
                                <w:top w:val="none" w:sz="0" w:space="0" w:color="auto"/>
                                <w:left w:val="none" w:sz="0" w:space="0" w:color="auto"/>
                                <w:bottom w:val="none" w:sz="0" w:space="0" w:color="auto"/>
                                <w:right w:val="none" w:sz="0" w:space="0" w:color="auto"/>
                              </w:divBdr>
                              <w:divsChild>
                                <w:div w:id="926424091">
                                  <w:marLeft w:val="0"/>
                                  <w:marRight w:val="0"/>
                                  <w:marTop w:val="0"/>
                                  <w:marBottom w:val="0"/>
                                  <w:divBdr>
                                    <w:top w:val="none" w:sz="0" w:space="0" w:color="auto"/>
                                    <w:left w:val="none" w:sz="0" w:space="0" w:color="auto"/>
                                    <w:bottom w:val="none" w:sz="0" w:space="0" w:color="auto"/>
                                    <w:right w:val="none" w:sz="0" w:space="0" w:color="auto"/>
                                  </w:divBdr>
                                </w:div>
                              </w:divsChild>
                            </w:div>
                            <w:div w:id="820736162">
                              <w:marLeft w:val="0"/>
                              <w:marRight w:val="0"/>
                              <w:marTop w:val="0"/>
                              <w:marBottom w:val="0"/>
                              <w:divBdr>
                                <w:top w:val="none" w:sz="0" w:space="0" w:color="auto"/>
                                <w:left w:val="none" w:sz="0" w:space="0" w:color="auto"/>
                                <w:bottom w:val="none" w:sz="0" w:space="0" w:color="auto"/>
                                <w:right w:val="none" w:sz="0" w:space="0" w:color="auto"/>
                              </w:divBdr>
                              <w:divsChild>
                                <w:div w:id="2024163511">
                                  <w:marLeft w:val="0"/>
                                  <w:marRight w:val="0"/>
                                  <w:marTop w:val="0"/>
                                  <w:marBottom w:val="0"/>
                                  <w:divBdr>
                                    <w:top w:val="none" w:sz="0" w:space="0" w:color="auto"/>
                                    <w:left w:val="none" w:sz="0" w:space="0" w:color="auto"/>
                                    <w:bottom w:val="none" w:sz="0" w:space="0" w:color="auto"/>
                                    <w:right w:val="none" w:sz="0" w:space="0" w:color="auto"/>
                                  </w:divBdr>
                                </w:div>
                              </w:divsChild>
                            </w:div>
                            <w:div w:id="253588305">
                              <w:marLeft w:val="0"/>
                              <w:marRight w:val="0"/>
                              <w:marTop w:val="0"/>
                              <w:marBottom w:val="0"/>
                              <w:divBdr>
                                <w:top w:val="none" w:sz="0" w:space="0" w:color="auto"/>
                                <w:left w:val="none" w:sz="0" w:space="0" w:color="auto"/>
                                <w:bottom w:val="none" w:sz="0" w:space="0" w:color="auto"/>
                                <w:right w:val="none" w:sz="0" w:space="0" w:color="auto"/>
                              </w:divBdr>
                              <w:divsChild>
                                <w:div w:id="336006369">
                                  <w:marLeft w:val="0"/>
                                  <w:marRight w:val="0"/>
                                  <w:marTop w:val="0"/>
                                  <w:marBottom w:val="0"/>
                                  <w:divBdr>
                                    <w:top w:val="none" w:sz="0" w:space="0" w:color="auto"/>
                                    <w:left w:val="none" w:sz="0" w:space="0" w:color="auto"/>
                                    <w:bottom w:val="none" w:sz="0" w:space="0" w:color="auto"/>
                                    <w:right w:val="none" w:sz="0" w:space="0" w:color="auto"/>
                                  </w:divBdr>
                                </w:div>
                              </w:divsChild>
                            </w:div>
                            <w:div w:id="639308206">
                              <w:marLeft w:val="0"/>
                              <w:marRight w:val="0"/>
                              <w:marTop w:val="0"/>
                              <w:marBottom w:val="0"/>
                              <w:divBdr>
                                <w:top w:val="none" w:sz="0" w:space="0" w:color="auto"/>
                                <w:left w:val="none" w:sz="0" w:space="0" w:color="auto"/>
                                <w:bottom w:val="none" w:sz="0" w:space="0" w:color="auto"/>
                                <w:right w:val="none" w:sz="0" w:space="0" w:color="auto"/>
                              </w:divBdr>
                              <w:divsChild>
                                <w:div w:id="259948267">
                                  <w:marLeft w:val="0"/>
                                  <w:marRight w:val="0"/>
                                  <w:marTop w:val="0"/>
                                  <w:marBottom w:val="0"/>
                                  <w:divBdr>
                                    <w:top w:val="none" w:sz="0" w:space="0" w:color="auto"/>
                                    <w:left w:val="none" w:sz="0" w:space="0" w:color="auto"/>
                                    <w:bottom w:val="none" w:sz="0" w:space="0" w:color="auto"/>
                                    <w:right w:val="none" w:sz="0" w:space="0" w:color="auto"/>
                                  </w:divBdr>
                                </w:div>
                              </w:divsChild>
                            </w:div>
                            <w:div w:id="1731608776">
                              <w:marLeft w:val="0"/>
                              <w:marRight w:val="0"/>
                              <w:marTop w:val="0"/>
                              <w:marBottom w:val="0"/>
                              <w:divBdr>
                                <w:top w:val="none" w:sz="0" w:space="0" w:color="auto"/>
                                <w:left w:val="none" w:sz="0" w:space="0" w:color="auto"/>
                                <w:bottom w:val="none" w:sz="0" w:space="0" w:color="auto"/>
                                <w:right w:val="none" w:sz="0" w:space="0" w:color="auto"/>
                              </w:divBdr>
                              <w:divsChild>
                                <w:div w:id="13896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582061">
                      <w:marLeft w:val="0"/>
                      <w:marRight w:val="0"/>
                      <w:marTop w:val="0"/>
                      <w:marBottom w:val="0"/>
                      <w:divBdr>
                        <w:top w:val="none" w:sz="0" w:space="0" w:color="auto"/>
                        <w:left w:val="none" w:sz="0" w:space="0" w:color="auto"/>
                        <w:bottom w:val="none" w:sz="0" w:space="0" w:color="auto"/>
                        <w:right w:val="none" w:sz="0" w:space="0" w:color="auto"/>
                      </w:divBdr>
                    </w:div>
                    <w:div w:id="19755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044388">
          <w:marLeft w:val="0"/>
          <w:marRight w:val="0"/>
          <w:marTop w:val="0"/>
          <w:marBottom w:val="0"/>
          <w:divBdr>
            <w:top w:val="none" w:sz="0" w:space="0" w:color="auto"/>
            <w:left w:val="none" w:sz="0" w:space="0" w:color="auto"/>
            <w:bottom w:val="none" w:sz="0" w:space="0" w:color="auto"/>
            <w:right w:val="none" w:sz="0" w:space="0" w:color="auto"/>
          </w:divBdr>
        </w:div>
        <w:div w:id="154077703">
          <w:marLeft w:val="0"/>
          <w:marRight w:val="0"/>
          <w:marTop w:val="0"/>
          <w:marBottom w:val="0"/>
          <w:divBdr>
            <w:top w:val="none" w:sz="0" w:space="0" w:color="auto"/>
            <w:left w:val="none" w:sz="0" w:space="0" w:color="auto"/>
            <w:bottom w:val="none" w:sz="0" w:space="0" w:color="auto"/>
            <w:right w:val="none" w:sz="0" w:space="0" w:color="auto"/>
          </w:divBdr>
        </w:div>
        <w:div w:id="846286389">
          <w:marLeft w:val="0"/>
          <w:marRight w:val="0"/>
          <w:marTop w:val="0"/>
          <w:marBottom w:val="0"/>
          <w:divBdr>
            <w:top w:val="none" w:sz="0" w:space="0" w:color="auto"/>
            <w:left w:val="none" w:sz="0" w:space="0" w:color="auto"/>
            <w:bottom w:val="none" w:sz="0" w:space="0" w:color="auto"/>
            <w:right w:val="none" w:sz="0" w:space="0" w:color="auto"/>
          </w:divBdr>
        </w:div>
        <w:div w:id="158615875">
          <w:marLeft w:val="0"/>
          <w:marRight w:val="0"/>
          <w:marTop w:val="0"/>
          <w:marBottom w:val="0"/>
          <w:divBdr>
            <w:top w:val="none" w:sz="0" w:space="0" w:color="auto"/>
            <w:left w:val="none" w:sz="0" w:space="0" w:color="auto"/>
            <w:bottom w:val="none" w:sz="0" w:space="0" w:color="auto"/>
            <w:right w:val="none" w:sz="0" w:space="0" w:color="auto"/>
          </w:divBdr>
          <w:divsChild>
            <w:div w:id="809708631">
              <w:marLeft w:val="0"/>
              <w:marRight w:val="0"/>
              <w:marTop w:val="30"/>
              <w:marBottom w:val="30"/>
              <w:divBdr>
                <w:top w:val="none" w:sz="0" w:space="0" w:color="auto"/>
                <w:left w:val="none" w:sz="0" w:space="0" w:color="auto"/>
                <w:bottom w:val="none" w:sz="0" w:space="0" w:color="auto"/>
                <w:right w:val="none" w:sz="0" w:space="0" w:color="auto"/>
              </w:divBdr>
              <w:divsChild>
                <w:div w:id="1149903204">
                  <w:marLeft w:val="0"/>
                  <w:marRight w:val="0"/>
                  <w:marTop w:val="0"/>
                  <w:marBottom w:val="0"/>
                  <w:divBdr>
                    <w:top w:val="none" w:sz="0" w:space="0" w:color="auto"/>
                    <w:left w:val="none" w:sz="0" w:space="0" w:color="auto"/>
                    <w:bottom w:val="none" w:sz="0" w:space="0" w:color="auto"/>
                    <w:right w:val="none" w:sz="0" w:space="0" w:color="auto"/>
                  </w:divBdr>
                  <w:divsChild>
                    <w:div w:id="1593005074">
                      <w:marLeft w:val="0"/>
                      <w:marRight w:val="0"/>
                      <w:marTop w:val="0"/>
                      <w:marBottom w:val="0"/>
                      <w:divBdr>
                        <w:top w:val="none" w:sz="0" w:space="0" w:color="auto"/>
                        <w:left w:val="none" w:sz="0" w:space="0" w:color="auto"/>
                        <w:bottom w:val="none" w:sz="0" w:space="0" w:color="auto"/>
                        <w:right w:val="none" w:sz="0" w:space="0" w:color="auto"/>
                      </w:divBdr>
                    </w:div>
                  </w:divsChild>
                </w:div>
                <w:div w:id="1031034384">
                  <w:marLeft w:val="0"/>
                  <w:marRight w:val="0"/>
                  <w:marTop w:val="0"/>
                  <w:marBottom w:val="0"/>
                  <w:divBdr>
                    <w:top w:val="none" w:sz="0" w:space="0" w:color="auto"/>
                    <w:left w:val="none" w:sz="0" w:space="0" w:color="auto"/>
                    <w:bottom w:val="none" w:sz="0" w:space="0" w:color="auto"/>
                    <w:right w:val="none" w:sz="0" w:space="0" w:color="auto"/>
                  </w:divBdr>
                  <w:divsChild>
                    <w:div w:id="42145021">
                      <w:marLeft w:val="0"/>
                      <w:marRight w:val="0"/>
                      <w:marTop w:val="0"/>
                      <w:marBottom w:val="0"/>
                      <w:divBdr>
                        <w:top w:val="none" w:sz="0" w:space="0" w:color="auto"/>
                        <w:left w:val="none" w:sz="0" w:space="0" w:color="auto"/>
                        <w:bottom w:val="none" w:sz="0" w:space="0" w:color="auto"/>
                        <w:right w:val="none" w:sz="0" w:space="0" w:color="auto"/>
                      </w:divBdr>
                    </w:div>
                  </w:divsChild>
                </w:div>
                <w:div w:id="678699732">
                  <w:marLeft w:val="0"/>
                  <w:marRight w:val="0"/>
                  <w:marTop w:val="0"/>
                  <w:marBottom w:val="0"/>
                  <w:divBdr>
                    <w:top w:val="none" w:sz="0" w:space="0" w:color="auto"/>
                    <w:left w:val="none" w:sz="0" w:space="0" w:color="auto"/>
                    <w:bottom w:val="none" w:sz="0" w:space="0" w:color="auto"/>
                    <w:right w:val="none" w:sz="0" w:space="0" w:color="auto"/>
                  </w:divBdr>
                  <w:divsChild>
                    <w:div w:id="946036563">
                      <w:marLeft w:val="0"/>
                      <w:marRight w:val="0"/>
                      <w:marTop w:val="0"/>
                      <w:marBottom w:val="0"/>
                      <w:divBdr>
                        <w:top w:val="none" w:sz="0" w:space="0" w:color="auto"/>
                        <w:left w:val="none" w:sz="0" w:space="0" w:color="auto"/>
                        <w:bottom w:val="none" w:sz="0" w:space="0" w:color="auto"/>
                        <w:right w:val="none" w:sz="0" w:space="0" w:color="auto"/>
                      </w:divBdr>
                    </w:div>
                  </w:divsChild>
                </w:div>
                <w:div w:id="1286740821">
                  <w:marLeft w:val="0"/>
                  <w:marRight w:val="0"/>
                  <w:marTop w:val="0"/>
                  <w:marBottom w:val="0"/>
                  <w:divBdr>
                    <w:top w:val="none" w:sz="0" w:space="0" w:color="auto"/>
                    <w:left w:val="none" w:sz="0" w:space="0" w:color="auto"/>
                    <w:bottom w:val="none" w:sz="0" w:space="0" w:color="auto"/>
                    <w:right w:val="none" w:sz="0" w:space="0" w:color="auto"/>
                  </w:divBdr>
                  <w:divsChild>
                    <w:div w:id="791367354">
                      <w:marLeft w:val="0"/>
                      <w:marRight w:val="0"/>
                      <w:marTop w:val="0"/>
                      <w:marBottom w:val="0"/>
                      <w:divBdr>
                        <w:top w:val="none" w:sz="0" w:space="0" w:color="auto"/>
                        <w:left w:val="none" w:sz="0" w:space="0" w:color="auto"/>
                        <w:bottom w:val="none" w:sz="0" w:space="0" w:color="auto"/>
                        <w:right w:val="none" w:sz="0" w:space="0" w:color="auto"/>
                      </w:divBdr>
                    </w:div>
                  </w:divsChild>
                </w:div>
                <w:div w:id="198856657">
                  <w:marLeft w:val="0"/>
                  <w:marRight w:val="0"/>
                  <w:marTop w:val="0"/>
                  <w:marBottom w:val="0"/>
                  <w:divBdr>
                    <w:top w:val="none" w:sz="0" w:space="0" w:color="auto"/>
                    <w:left w:val="none" w:sz="0" w:space="0" w:color="auto"/>
                    <w:bottom w:val="none" w:sz="0" w:space="0" w:color="auto"/>
                    <w:right w:val="none" w:sz="0" w:space="0" w:color="auto"/>
                  </w:divBdr>
                  <w:divsChild>
                    <w:div w:id="241840158">
                      <w:marLeft w:val="0"/>
                      <w:marRight w:val="0"/>
                      <w:marTop w:val="0"/>
                      <w:marBottom w:val="0"/>
                      <w:divBdr>
                        <w:top w:val="none" w:sz="0" w:space="0" w:color="auto"/>
                        <w:left w:val="none" w:sz="0" w:space="0" w:color="auto"/>
                        <w:bottom w:val="none" w:sz="0" w:space="0" w:color="auto"/>
                        <w:right w:val="none" w:sz="0" w:space="0" w:color="auto"/>
                      </w:divBdr>
                    </w:div>
                  </w:divsChild>
                </w:div>
                <w:div w:id="817502815">
                  <w:marLeft w:val="0"/>
                  <w:marRight w:val="0"/>
                  <w:marTop w:val="0"/>
                  <w:marBottom w:val="0"/>
                  <w:divBdr>
                    <w:top w:val="none" w:sz="0" w:space="0" w:color="auto"/>
                    <w:left w:val="none" w:sz="0" w:space="0" w:color="auto"/>
                    <w:bottom w:val="none" w:sz="0" w:space="0" w:color="auto"/>
                    <w:right w:val="none" w:sz="0" w:space="0" w:color="auto"/>
                  </w:divBdr>
                  <w:divsChild>
                    <w:div w:id="345061805">
                      <w:marLeft w:val="0"/>
                      <w:marRight w:val="0"/>
                      <w:marTop w:val="0"/>
                      <w:marBottom w:val="0"/>
                      <w:divBdr>
                        <w:top w:val="none" w:sz="0" w:space="0" w:color="auto"/>
                        <w:left w:val="none" w:sz="0" w:space="0" w:color="auto"/>
                        <w:bottom w:val="none" w:sz="0" w:space="0" w:color="auto"/>
                        <w:right w:val="none" w:sz="0" w:space="0" w:color="auto"/>
                      </w:divBdr>
                    </w:div>
                  </w:divsChild>
                </w:div>
                <w:div w:id="595208833">
                  <w:marLeft w:val="0"/>
                  <w:marRight w:val="0"/>
                  <w:marTop w:val="0"/>
                  <w:marBottom w:val="0"/>
                  <w:divBdr>
                    <w:top w:val="none" w:sz="0" w:space="0" w:color="auto"/>
                    <w:left w:val="none" w:sz="0" w:space="0" w:color="auto"/>
                    <w:bottom w:val="none" w:sz="0" w:space="0" w:color="auto"/>
                    <w:right w:val="none" w:sz="0" w:space="0" w:color="auto"/>
                  </w:divBdr>
                  <w:divsChild>
                    <w:div w:id="777873396">
                      <w:marLeft w:val="0"/>
                      <w:marRight w:val="0"/>
                      <w:marTop w:val="0"/>
                      <w:marBottom w:val="0"/>
                      <w:divBdr>
                        <w:top w:val="none" w:sz="0" w:space="0" w:color="auto"/>
                        <w:left w:val="none" w:sz="0" w:space="0" w:color="auto"/>
                        <w:bottom w:val="none" w:sz="0" w:space="0" w:color="auto"/>
                        <w:right w:val="none" w:sz="0" w:space="0" w:color="auto"/>
                      </w:divBdr>
                    </w:div>
                  </w:divsChild>
                </w:div>
                <w:div w:id="1163080808">
                  <w:marLeft w:val="0"/>
                  <w:marRight w:val="0"/>
                  <w:marTop w:val="0"/>
                  <w:marBottom w:val="0"/>
                  <w:divBdr>
                    <w:top w:val="none" w:sz="0" w:space="0" w:color="auto"/>
                    <w:left w:val="none" w:sz="0" w:space="0" w:color="auto"/>
                    <w:bottom w:val="none" w:sz="0" w:space="0" w:color="auto"/>
                    <w:right w:val="none" w:sz="0" w:space="0" w:color="auto"/>
                  </w:divBdr>
                  <w:divsChild>
                    <w:div w:id="7276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918527">
          <w:marLeft w:val="0"/>
          <w:marRight w:val="0"/>
          <w:marTop w:val="0"/>
          <w:marBottom w:val="0"/>
          <w:divBdr>
            <w:top w:val="none" w:sz="0" w:space="0" w:color="auto"/>
            <w:left w:val="none" w:sz="0" w:space="0" w:color="auto"/>
            <w:bottom w:val="none" w:sz="0" w:space="0" w:color="auto"/>
            <w:right w:val="none" w:sz="0" w:space="0" w:color="auto"/>
          </w:divBdr>
        </w:div>
        <w:div w:id="599411433">
          <w:marLeft w:val="0"/>
          <w:marRight w:val="0"/>
          <w:marTop w:val="0"/>
          <w:marBottom w:val="0"/>
          <w:divBdr>
            <w:top w:val="none" w:sz="0" w:space="0" w:color="auto"/>
            <w:left w:val="none" w:sz="0" w:space="0" w:color="auto"/>
            <w:bottom w:val="none" w:sz="0" w:space="0" w:color="auto"/>
            <w:right w:val="none" w:sz="0" w:space="0" w:color="auto"/>
          </w:divBdr>
          <w:divsChild>
            <w:div w:id="1108624403">
              <w:marLeft w:val="0"/>
              <w:marRight w:val="0"/>
              <w:marTop w:val="30"/>
              <w:marBottom w:val="30"/>
              <w:divBdr>
                <w:top w:val="none" w:sz="0" w:space="0" w:color="auto"/>
                <w:left w:val="none" w:sz="0" w:space="0" w:color="auto"/>
                <w:bottom w:val="none" w:sz="0" w:space="0" w:color="auto"/>
                <w:right w:val="none" w:sz="0" w:space="0" w:color="auto"/>
              </w:divBdr>
              <w:divsChild>
                <w:div w:id="74714321">
                  <w:marLeft w:val="0"/>
                  <w:marRight w:val="0"/>
                  <w:marTop w:val="0"/>
                  <w:marBottom w:val="0"/>
                  <w:divBdr>
                    <w:top w:val="none" w:sz="0" w:space="0" w:color="auto"/>
                    <w:left w:val="none" w:sz="0" w:space="0" w:color="auto"/>
                    <w:bottom w:val="none" w:sz="0" w:space="0" w:color="auto"/>
                    <w:right w:val="none" w:sz="0" w:space="0" w:color="auto"/>
                  </w:divBdr>
                  <w:divsChild>
                    <w:div w:id="1672564678">
                      <w:marLeft w:val="0"/>
                      <w:marRight w:val="0"/>
                      <w:marTop w:val="0"/>
                      <w:marBottom w:val="0"/>
                      <w:divBdr>
                        <w:top w:val="none" w:sz="0" w:space="0" w:color="auto"/>
                        <w:left w:val="none" w:sz="0" w:space="0" w:color="auto"/>
                        <w:bottom w:val="none" w:sz="0" w:space="0" w:color="auto"/>
                        <w:right w:val="none" w:sz="0" w:space="0" w:color="auto"/>
                      </w:divBdr>
                    </w:div>
                  </w:divsChild>
                </w:div>
                <w:div w:id="1085496625">
                  <w:marLeft w:val="0"/>
                  <w:marRight w:val="0"/>
                  <w:marTop w:val="0"/>
                  <w:marBottom w:val="0"/>
                  <w:divBdr>
                    <w:top w:val="none" w:sz="0" w:space="0" w:color="auto"/>
                    <w:left w:val="none" w:sz="0" w:space="0" w:color="auto"/>
                    <w:bottom w:val="none" w:sz="0" w:space="0" w:color="auto"/>
                    <w:right w:val="none" w:sz="0" w:space="0" w:color="auto"/>
                  </w:divBdr>
                  <w:divsChild>
                    <w:div w:id="967931260">
                      <w:marLeft w:val="0"/>
                      <w:marRight w:val="0"/>
                      <w:marTop w:val="0"/>
                      <w:marBottom w:val="0"/>
                      <w:divBdr>
                        <w:top w:val="none" w:sz="0" w:space="0" w:color="auto"/>
                        <w:left w:val="none" w:sz="0" w:space="0" w:color="auto"/>
                        <w:bottom w:val="none" w:sz="0" w:space="0" w:color="auto"/>
                        <w:right w:val="none" w:sz="0" w:space="0" w:color="auto"/>
                      </w:divBdr>
                    </w:div>
                  </w:divsChild>
                </w:div>
                <w:div w:id="221261700">
                  <w:marLeft w:val="0"/>
                  <w:marRight w:val="0"/>
                  <w:marTop w:val="0"/>
                  <w:marBottom w:val="0"/>
                  <w:divBdr>
                    <w:top w:val="none" w:sz="0" w:space="0" w:color="auto"/>
                    <w:left w:val="none" w:sz="0" w:space="0" w:color="auto"/>
                    <w:bottom w:val="none" w:sz="0" w:space="0" w:color="auto"/>
                    <w:right w:val="none" w:sz="0" w:space="0" w:color="auto"/>
                  </w:divBdr>
                  <w:divsChild>
                    <w:div w:id="999894306">
                      <w:marLeft w:val="0"/>
                      <w:marRight w:val="0"/>
                      <w:marTop w:val="0"/>
                      <w:marBottom w:val="0"/>
                      <w:divBdr>
                        <w:top w:val="none" w:sz="0" w:space="0" w:color="auto"/>
                        <w:left w:val="none" w:sz="0" w:space="0" w:color="auto"/>
                        <w:bottom w:val="none" w:sz="0" w:space="0" w:color="auto"/>
                        <w:right w:val="none" w:sz="0" w:space="0" w:color="auto"/>
                      </w:divBdr>
                    </w:div>
                  </w:divsChild>
                </w:div>
                <w:div w:id="117530266">
                  <w:marLeft w:val="0"/>
                  <w:marRight w:val="0"/>
                  <w:marTop w:val="0"/>
                  <w:marBottom w:val="0"/>
                  <w:divBdr>
                    <w:top w:val="none" w:sz="0" w:space="0" w:color="auto"/>
                    <w:left w:val="none" w:sz="0" w:space="0" w:color="auto"/>
                    <w:bottom w:val="none" w:sz="0" w:space="0" w:color="auto"/>
                    <w:right w:val="none" w:sz="0" w:space="0" w:color="auto"/>
                  </w:divBdr>
                  <w:divsChild>
                    <w:div w:id="16471292">
                      <w:marLeft w:val="0"/>
                      <w:marRight w:val="0"/>
                      <w:marTop w:val="0"/>
                      <w:marBottom w:val="0"/>
                      <w:divBdr>
                        <w:top w:val="none" w:sz="0" w:space="0" w:color="auto"/>
                        <w:left w:val="none" w:sz="0" w:space="0" w:color="auto"/>
                        <w:bottom w:val="none" w:sz="0" w:space="0" w:color="auto"/>
                        <w:right w:val="none" w:sz="0" w:space="0" w:color="auto"/>
                      </w:divBdr>
                    </w:div>
                    <w:div w:id="316760940">
                      <w:marLeft w:val="0"/>
                      <w:marRight w:val="0"/>
                      <w:marTop w:val="0"/>
                      <w:marBottom w:val="0"/>
                      <w:divBdr>
                        <w:top w:val="none" w:sz="0" w:space="0" w:color="auto"/>
                        <w:left w:val="none" w:sz="0" w:space="0" w:color="auto"/>
                        <w:bottom w:val="none" w:sz="0" w:space="0" w:color="auto"/>
                        <w:right w:val="none" w:sz="0" w:space="0" w:color="auto"/>
                      </w:divBdr>
                    </w:div>
                    <w:div w:id="1158959930">
                      <w:marLeft w:val="0"/>
                      <w:marRight w:val="0"/>
                      <w:marTop w:val="0"/>
                      <w:marBottom w:val="0"/>
                      <w:divBdr>
                        <w:top w:val="none" w:sz="0" w:space="0" w:color="auto"/>
                        <w:left w:val="none" w:sz="0" w:space="0" w:color="auto"/>
                        <w:bottom w:val="none" w:sz="0" w:space="0" w:color="auto"/>
                        <w:right w:val="none" w:sz="0" w:space="0" w:color="auto"/>
                      </w:divBdr>
                    </w:div>
                  </w:divsChild>
                </w:div>
                <w:div w:id="906376801">
                  <w:marLeft w:val="0"/>
                  <w:marRight w:val="0"/>
                  <w:marTop w:val="0"/>
                  <w:marBottom w:val="0"/>
                  <w:divBdr>
                    <w:top w:val="none" w:sz="0" w:space="0" w:color="auto"/>
                    <w:left w:val="none" w:sz="0" w:space="0" w:color="auto"/>
                    <w:bottom w:val="none" w:sz="0" w:space="0" w:color="auto"/>
                    <w:right w:val="none" w:sz="0" w:space="0" w:color="auto"/>
                  </w:divBdr>
                  <w:divsChild>
                    <w:div w:id="1653371843">
                      <w:marLeft w:val="0"/>
                      <w:marRight w:val="0"/>
                      <w:marTop w:val="0"/>
                      <w:marBottom w:val="0"/>
                      <w:divBdr>
                        <w:top w:val="none" w:sz="0" w:space="0" w:color="auto"/>
                        <w:left w:val="none" w:sz="0" w:space="0" w:color="auto"/>
                        <w:bottom w:val="none" w:sz="0" w:space="0" w:color="auto"/>
                        <w:right w:val="none" w:sz="0" w:space="0" w:color="auto"/>
                      </w:divBdr>
                    </w:div>
                  </w:divsChild>
                </w:div>
                <w:div w:id="1866138022">
                  <w:marLeft w:val="0"/>
                  <w:marRight w:val="0"/>
                  <w:marTop w:val="0"/>
                  <w:marBottom w:val="0"/>
                  <w:divBdr>
                    <w:top w:val="none" w:sz="0" w:space="0" w:color="auto"/>
                    <w:left w:val="none" w:sz="0" w:space="0" w:color="auto"/>
                    <w:bottom w:val="none" w:sz="0" w:space="0" w:color="auto"/>
                    <w:right w:val="none" w:sz="0" w:space="0" w:color="auto"/>
                  </w:divBdr>
                  <w:divsChild>
                    <w:div w:id="1282106507">
                      <w:marLeft w:val="0"/>
                      <w:marRight w:val="0"/>
                      <w:marTop w:val="0"/>
                      <w:marBottom w:val="0"/>
                      <w:divBdr>
                        <w:top w:val="none" w:sz="0" w:space="0" w:color="auto"/>
                        <w:left w:val="none" w:sz="0" w:space="0" w:color="auto"/>
                        <w:bottom w:val="none" w:sz="0" w:space="0" w:color="auto"/>
                        <w:right w:val="none" w:sz="0" w:space="0" w:color="auto"/>
                      </w:divBdr>
                    </w:div>
                    <w:div w:id="151995750">
                      <w:marLeft w:val="0"/>
                      <w:marRight w:val="0"/>
                      <w:marTop w:val="0"/>
                      <w:marBottom w:val="0"/>
                      <w:divBdr>
                        <w:top w:val="none" w:sz="0" w:space="0" w:color="auto"/>
                        <w:left w:val="none" w:sz="0" w:space="0" w:color="auto"/>
                        <w:bottom w:val="none" w:sz="0" w:space="0" w:color="auto"/>
                        <w:right w:val="none" w:sz="0" w:space="0" w:color="auto"/>
                      </w:divBdr>
                    </w:div>
                    <w:div w:id="979966148">
                      <w:marLeft w:val="0"/>
                      <w:marRight w:val="0"/>
                      <w:marTop w:val="0"/>
                      <w:marBottom w:val="0"/>
                      <w:divBdr>
                        <w:top w:val="none" w:sz="0" w:space="0" w:color="auto"/>
                        <w:left w:val="none" w:sz="0" w:space="0" w:color="auto"/>
                        <w:bottom w:val="none" w:sz="0" w:space="0" w:color="auto"/>
                        <w:right w:val="none" w:sz="0" w:space="0" w:color="auto"/>
                      </w:divBdr>
                    </w:div>
                    <w:div w:id="53670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441654">
      <w:bodyDiv w:val="1"/>
      <w:marLeft w:val="0"/>
      <w:marRight w:val="0"/>
      <w:marTop w:val="0"/>
      <w:marBottom w:val="0"/>
      <w:divBdr>
        <w:top w:val="none" w:sz="0" w:space="0" w:color="auto"/>
        <w:left w:val="none" w:sz="0" w:space="0" w:color="auto"/>
        <w:bottom w:val="none" w:sz="0" w:space="0" w:color="auto"/>
        <w:right w:val="none" w:sz="0" w:space="0" w:color="auto"/>
      </w:divBdr>
    </w:div>
    <w:div w:id="1842891457">
      <w:bodyDiv w:val="1"/>
      <w:marLeft w:val="0"/>
      <w:marRight w:val="0"/>
      <w:marTop w:val="0"/>
      <w:marBottom w:val="0"/>
      <w:divBdr>
        <w:top w:val="none" w:sz="0" w:space="0" w:color="auto"/>
        <w:left w:val="none" w:sz="0" w:space="0" w:color="auto"/>
        <w:bottom w:val="none" w:sz="0" w:space="0" w:color="auto"/>
        <w:right w:val="none" w:sz="0" w:space="0" w:color="auto"/>
      </w:divBdr>
    </w:div>
    <w:div w:id="1875146539">
      <w:bodyDiv w:val="1"/>
      <w:marLeft w:val="0"/>
      <w:marRight w:val="0"/>
      <w:marTop w:val="0"/>
      <w:marBottom w:val="0"/>
      <w:divBdr>
        <w:top w:val="none" w:sz="0" w:space="0" w:color="auto"/>
        <w:left w:val="none" w:sz="0" w:space="0" w:color="auto"/>
        <w:bottom w:val="none" w:sz="0" w:space="0" w:color="auto"/>
        <w:right w:val="none" w:sz="0" w:space="0" w:color="auto"/>
      </w:divBdr>
    </w:div>
    <w:div w:id="1930045635">
      <w:bodyDiv w:val="1"/>
      <w:marLeft w:val="0"/>
      <w:marRight w:val="0"/>
      <w:marTop w:val="0"/>
      <w:marBottom w:val="0"/>
      <w:divBdr>
        <w:top w:val="none" w:sz="0" w:space="0" w:color="auto"/>
        <w:left w:val="none" w:sz="0" w:space="0" w:color="auto"/>
        <w:bottom w:val="none" w:sz="0" w:space="0" w:color="auto"/>
        <w:right w:val="none" w:sz="0" w:space="0" w:color="auto"/>
      </w:divBdr>
    </w:div>
    <w:div w:id="1940408277">
      <w:bodyDiv w:val="1"/>
      <w:marLeft w:val="0"/>
      <w:marRight w:val="0"/>
      <w:marTop w:val="0"/>
      <w:marBottom w:val="0"/>
      <w:divBdr>
        <w:top w:val="none" w:sz="0" w:space="0" w:color="auto"/>
        <w:left w:val="none" w:sz="0" w:space="0" w:color="auto"/>
        <w:bottom w:val="none" w:sz="0" w:space="0" w:color="auto"/>
        <w:right w:val="none" w:sz="0" w:space="0" w:color="auto"/>
      </w:divBdr>
    </w:div>
    <w:div w:id="2032099478">
      <w:bodyDiv w:val="1"/>
      <w:marLeft w:val="0"/>
      <w:marRight w:val="0"/>
      <w:marTop w:val="0"/>
      <w:marBottom w:val="0"/>
      <w:divBdr>
        <w:top w:val="none" w:sz="0" w:space="0" w:color="auto"/>
        <w:left w:val="none" w:sz="0" w:space="0" w:color="auto"/>
        <w:bottom w:val="none" w:sz="0" w:space="0" w:color="auto"/>
        <w:right w:val="none" w:sz="0" w:space="0" w:color="auto"/>
      </w:divBdr>
    </w:div>
    <w:div w:id="2035226527">
      <w:bodyDiv w:val="1"/>
      <w:marLeft w:val="0"/>
      <w:marRight w:val="0"/>
      <w:marTop w:val="0"/>
      <w:marBottom w:val="0"/>
      <w:divBdr>
        <w:top w:val="none" w:sz="0" w:space="0" w:color="auto"/>
        <w:left w:val="none" w:sz="0" w:space="0" w:color="auto"/>
        <w:bottom w:val="none" w:sz="0" w:space="0" w:color="auto"/>
        <w:right w:val="none" w:sz="0" w:space="0" w:color="auto"/>
      </w:divBdr>
      <w:divsChild>
        <w:div w:id="998846430">
          <w:marLeft w:val="0"/>
          <w:marRight w:val="0"/>
          <w:marTop w:val="0"/>
          <w:marBottom w:val="0"/>
          <w:divBdr>
            <w:top w:val="none" w:sz="0" w:space="0" w:color="auto"/>
            <w:left w:val="none" w:sz="0" w:space="0" w:color="auto"/>
            <w:bottom w:val="none" w:sz="0" w:space="0" w:color="auto"/>
            <w:right w:val="none" w:sz="0" w:space="0" w:color="auto"/>
          </w:divBdr>
        </w:div>
        <w:div w:id="1988821175">
          <w:marLeft w:val="0"/>
          <w:marRight w:val="0"/>
          <w:marTop w:val="0"/>
          <w:marBottom w:val="0"/>
          <w:divBdr>
            <w:top w:val="none" w:sz="0" w:space="0" w:color="auto"/>
            <w:left w:val="none" w:sz="0" w:space="0" w:color="auto"/>
            <w:bottom w:val="none" w:sz="0" w:space="0" w:color="auto"/>
            <w:right w:val="none" w:sz="0" w:space="0" w:color="auto"/>
          </w:divBdr>
        </w:div>
        <w:div w:id="701249157">
          <w:marLeft w:val="0"/>
          <w:marRight w:val="0"/>
          <w:marTop w:val="0"/>
          <w:marBottom w:val="0"/>
          <w:divBdr>
            <w:top w:val="none" w:sz="0" w:space="0" w:color="auto"/>
            <w:left w:val="none" w:sz="0" w:space="0" w:color="auto"/>
            <w:bottom w:val="none" w:sz="0" w:space="0" w:color="auto"/>
            <w:right w:val="none" w:sz="0" w:space="0" w:color="auto"/>
          </w:divBdr>
          <w:divsChild>
            <w:div w:id="457115920">
              <w:marLeft w:val="0"/>
              <w:marRight w:val="0"/>
              <w:marTop w:val="30"/>
              <w:marBottom w:val="30"/>
              <w:divBdr>
                <w:top w:val="none" w:sz="0" w:space="0" w:color="auto"/>
                <w:left w:val="none" w:sz="0" w:space="0" w:color="auto"/>
                <w:bottom w:val="none" w:sz="0" w:space="0" w:color="auto"/>
                <w:right w:val="none" w:sz="0" w:space="0" w:color="auto"/>
              </w:divBdr>
              <w:divsChild>
                <w:div w:id="771167367">
                  <w:marLeft w:val="0"/>
                  <w:marRight w:val="0"/>
                  <w:marTop w:val="0"/>
                  <w:marBottom w:val="0"/>
                  <w:divBdr>
                    <w:top w:val="none" w:sz="0" w:space="0" w:color="auto"/>
                    <w:left w:val="none" w:sz="0" w:space="0" w:color="auto"/>
                    <w:bottom w:val="none" w:sz="0" w:space="0" w:color="auto"/>
                    <w:right w:val="none" w:sz="0" w:space="0" w:color="auto"/>
                  </w:divBdr>
                  <w:divsChild>
                    <w:div w:id="1780742">
                      <w:marLeft w:val="0"/>
                      <w:marRight w:val="0"/>
                      <w:marTop w:val="0"/>
                      <w:marBottom w:val="0"/>
                      <w:divBdr>
                        <w:top w:val="none" w:sz="0" w:space="0" w:color="auto"/>
                        <w:left w:val="none" w:sz="0" w:space="0" w:color="auto"/>
                        <w:bottom w:val="none" w:sz="0" w:space="0" w:color="auto"/>
                        <w:right w:val="none" w:sz="0" w:space="0" w:color="auto"/>
                      </w:divBdr>
                    </w:div>
                    <w:div w:id="2099472879">
                      <w:marLeft w:val="0"/>
                      <w:marRight w:val="0"/>
                      <w:marTop w:val="0"/>
                      <w:marBottom w:val="0"/>
                      <w:divBdr>
                        <w:top w:val="none" w:sz="0" w:space="0" w:color="auto"/>
                        <w:left w:val="none" w:sz="0" w:space="0" w:color="auto"/>
                        <w:bottom w:val="none" w:sz="0" w:space="0" w:color="auto"/>
                        <w:right w:val="none" w:sz="0" w:space="0" w:color="auto"/>
                      </w:divBdr>
                    </w:div>
                  </w:divsChild>
                </w:div>
                <w:div w:id="1960143185">
                  <w:marLeft w:val="0"/>
                  <w:marRight w:val="0"/>
                  <w:marTop w:val="0"/>
                  <w:marBottom w:val="0"/>
                  <w:divBdr>
                    <w:top w:val="none" w:sz="0" w:space="0" w:color="auto"/>
                    <w:left w:val="none" w:sz="0" w:space="0" w:color="auto"/>
                    <w:bottom w:val="none" w:sz="0" w:space="0" w:color="auto"/>
                    <w:right w:val="none" w:sz="0" w:space="0" w:color="auto"/>
                  </w:divBdr>
                  <w:divsChild>
                    <w:div w:id="8216985">
                      <w:marLeft w:val="0"/>
                      <w:marRight w:val="0"/>
                      <w:marTop w:val="0"/>
                      <w:marBottom w:val="0"/>
                      <w:divBdr>
                        <w:top w:val="none" w:sz="0" w:space="0" w:color="auto"/>
                        <w:left w:val="none" w:sz="0" w:space="0" w:color="auto"/>
                        <w:bottom w:val="none" w:sz="0" w:space="0" w:color="auto"/>
                        <w:right w:val="none" w:sz="0" w:space="0" w:color="auto"/>
                      </w:divBdr>
                    </w:div>
                    <w:div w:id="1336227577">
                      <w:marLeft w:val="0"/>
                      <w:marRight w:val="0"/>
                      <w:marTop w:val="0"/>
                      <w:marBottom w:val="0"/>
                      <w:divBdr>
                        <w:top w:val="none" w:sz="0" w:space="0" w:color="auto"/>
                        <w:left w:val="none" w:sz="0" w:space="0" w:color="auto"/>
                        <w:bottom w:val="none" w:sz="0" w:space="0" w:color="auto"/>
                        <w:right w:val="none" w:sz="0" w:space="0" w:color="auto"/>
                      </w:divBdr>
                    </w:div>
                    <w:div w:id="42339211">
                      <w:marLeft w:val="0"/>
                      <w:marRight w:val="0"/>
                      <w:marTop w:val="0"/>
                      <w:marBottom w:val="0"/>
                      <w:divBdr>
                        <w:top w:val="none" w:sz="0" w:space="0" w:color="auto"/>
                        <w:left w:val="none" w:sz="0" w:space="0" w:color="auto"/>
                        <w:bottom w:val="none" w:sz="0" w:space="0" w:color="auto"/>
                        <w:right w:val="none" w:sz="0" w:space="0" w:color="auto"/>
                      </w:divBdr>
                    </w:div>
                    <w:div w:id="1401750615">
                      <w:marLeft w:val="0"/>
                      <w:marRight w:val="0"/>
                      <w:marTop w:val="0"/>
                      <w:marBottom w:val="0"/>
                      <w:divBdr>
                        <w:top w:val="none" w:sz="0" w:space="0" w:color="auto"/>
                        <w:left w:val="none" w:sz="0" w:space="0" w:color="auto"/>
                        <w:bottom w:val="none" w:sz="0" w:space="0" w:color="auto"/>
                        <w:right w:val="none" w:sz="0" w:space="0" w:color="auto"/>
                      </w:divBdr>
                    </w:div>
                    <w:div w:id="55664775">
                      <w:marLeft w:val="0"/>
                      <w:marRight w:val="0"/>
                      <w:marTop w:val="0"/>
                      <w:marBottom w:val="0"/>
                      <w:divBdr>
                        <w:top w:val="none" w:sz="0" w:space="0" w:color="auto"/>
                        <w:left w:val="none" w:sz="0" w:space="0" w:color="auto"/>
                        <w:bottom w:val="none" w:sz="0" w:space="0" w:color="auto"/>
                        <w:right w:val="none" w:sz="0" w:space="0" w:color="auto"/>
                      </w:divBdr>
                    </w:div>
                    <w:div w:id="1215192716">
                      <w:marLeft w:val="0"/>
                      <w:marRight w:val="0"/>
                      <w:marTop w:val="0"/>
                      <w:marBottom w:val="0"/>
                      <w:divBdr>
                        <w:top w:val="none" w:sz="0" w:space="0" w:color="auto"/>
                        <w:left w:val="none" w:sz="0" w:space="0" w:color="auto"/>
                        <w:bottom w:val="none" w:sz="0" w:space="0" w:color="auto"/>
                        <w:right w:val="none" w:sz="0" w:space="0" w:color="auto"/>
                      </w:divBdr>
                    </w:div>
                    <w:div w:id="1302345878">
                      <w:marLeft w:val="0"/>
                      <w:marRight w:val="0"/>
                      <w:marTop w:val="0"/>
                      <w:marBottom w:val="0"/>
                      <w:divBdr>
                        <w:top w:val="none" w:sz="0" w:space="0" w:color="auto"/>
                        <w:left w:val="none" w:sz="0" w:space="0" w:color="auto"/>
                        <w:bottom w:val="none" w:sz="0" w:space="0" w:color="auto"/>
                        <w:right w:val="none" w:sz="0" w:space="0" w:color="auto"/>
                      </w:divBdr>
                    </w:div>
                    <w:div w:id="1960718309">
                      <w:marLeft w:val="0"/>
                      <w:marRight w:val="0"/>
                      <w:marTop w:val="0"/>
                      <w:marBottom w:val="0"/>
                      <w:divBdr>
                        <w:top w:val="none" w:sz="0" w:space="0" w:color="auto"/>
                        <w:left w:val="none" w:sz="0" w:space="0" w:color="auto"/>
                        <w:bottom w:val="none" w:sz="0" w:space="0" w:color="auto"/>
                        <w:right w:val="none" w:sz="0" w:space="0" w:color="auto"/>
                      </w:divBdr>
                    </w:div>
                    <w:div w:id="2140028108">
                      <w:marLeft w:val="0"/>
                      <w:marRight w:val="0"/>
                      <w:marTop w:val="0"/>
                      <w:marBottom w:val="0"/>
                      <w:divBdr>
                        <w:top w:val="none" w:sz="0" w:space="0" w:color="auto"/>
                        <w:left w:val="none" w:sz="0" w:space="0" w:color="auto"/>
                        <w:bottom w:val="none" w:sz="0" w:space="0" w:color="auto"/>
                        <w:right w:val="none" w:sz="0" w:space="0" w:color="auto"/>
                      </w:divBdr>
                    </w:div>
                    <w:div w:id="79328721">
                      <w:marLeft w:val="0"/>
                      <w:marRight w:val="0"/>
                      <w:marTop w:val="0"/>
                      <w:marBottom w:val="0"/>
                      <w:divBdr>
                        <w:top w:val="none" w:sz="0" w:space="0" w:color="auto"/>
                        <w:left w:val="none" w:sz="0" w:space="0" w:color="auto"/>
                        <w:bottom w:val="none" w:sz="0" w:space="0" w:color="auto"/>
                        <w:right w:val="none" w:sz="0" w:space="0" w:color="auto"/>
                      </w:divBdr>
                    </w:div>
                    <w:div w:id="94642627">
                      <w:marLeft w:val="0"/>
                      <w:marRight w:val="0"/>
                      <w:marTop w:val="0"/>
                      <w:marBottom w:val="0"/>
                      <w:divBdr>
                        <w:top w:val="none" w:sz="0" w:space="0" w:color="auto"/>
                        <w:left w:val="none" w:sz="0" w:space="0" w:color="auto"/>
                        <w:bottom w:val="none" w:sz="0" w:space="0" w:color="auto"/>
                        <w:right w:val="none" w:sz="0" w:space="0" w:color="auto"/>
                      </w:divBdr>
                    </w:div>
                    <w:div w:id="1194811271">
                      <w:marLeft w:val="0"/>
                      <w:marRight w:val="0"/>
                      <w:marTop w:val="0"/>
                      <w:marBottom w:val="0"/>
                      <w:divBdr>
                        <w:top w:val="none" w:sz="0" w:space="0" w:color="auto"/>
                        <w:left w:val="none" w:sz="0" w:space="0" w:color="auto"/>
                        <w:bottom w:val="none" w:sz="0" w:space="0" w:color="auto"/>
                        <w:right w:val="none" w:sz="0" w:space="0" w:color="auto"/>
                      </w:divBdr>
                    </w:div>
                    <w:div w:id="1560045927">
                      <w:marLeft w:val="0"/>
                      <w:marRight w:val="0"/>
                      <w:marTop w:val="0"/>
                      <w:marBottom w:val="0"/>
                      <w:divBdr>
                        <w:top w:val="none" w:sz="0" w:space="0" w:color="auto"/>
                        <w:left w:val="none" w:sz="0" w:space="0" w:color="auto"/>
                        <w:bottom w:val="none" w:sz="0" w:space="0" w:color="auto"/>
                        <w:right w:val="none" w:sz="0" w:space="0" w:color="auto"/>
                      </w:divBdr>
                    </w:div>
                    <w:div w:id="1285843784">
                      <w:marLeft w:val="0"/>
                      <w:marRight w:val="0"/>
                      <w:marTop w:val="0"/>
                      <w:marBottom w:val="0"/>
                      <w:divBdr>
                        <w:top w:val="none" w:sz="0" w:space="0" w:color="auto"/>
                        <w:left w:val="none" w:sz="0" w:space="0" w:color="auto"/>
                        <w:bottom w:val="none" w:sz="0" w:space="0" w:color="auto"/>
                        <w:right w:val="none" w:sz="0" w:space="0" w:color="auto"/>
                      </w:divBdr>
                    </w:div>
                    <w:div w:id="1649938841">
                      <w:marLeft w:val="0"/>
                      <w:marRight w:val="0"/>
                      <w:marTop w:val="0"/>
                      <w:marBottom w:val="0"/>
                      <w:divBdr>
                        <w:top w:val="none" w:sz="0" w:space="0" w:color="auto"/>
                        <w:left w:val="none" w:sz="0" w:space="0" w:color="auto"/>
                        <w:bottom w:val="none" w:sz="0" w:space="0" w:color="auto"/>
                        <w:right w:val="none" w:sz="0" w:space="0" w:color="auto"/>
                      </w:divBdr>
                    </w:div>
                    <w:div w:id="693194238">
                      <w:marLeft w:val="0"/>
                      <w:marRight w:val="0"/>
                      <w:marTop w:val="0"/>
                      <w:marBottom w:val="0"/>
                      <w:divBdr>
                        <w:top w:val="none" w:sz="0" w:space="0" w:color="auto"/>
                        <w:left w:val="none" w:sz="0" w:space="0" w:color="auto"/>
                        <w:bottom w:val="none" w:sz="0" w:space="0" w:color="auto"/>
                        <w:right w:val="none" w:sz="0" w:space="0" w:color="auto"/>
                      </w:divBdr>
                    </w:div>
                    <w:div w:id="859243738">
                      <w:marLeft w:val="0"/>
                      <w:marRight w:val="0"/>
                      <w:marTop w:val="0"/>
                      <w:marBottom w:val="0"/>
                      <w:divBdr>
                        <w:top w:val="none" w:sz="0" w:space="0" w:color="auto"/>
                        <w:left w:val="none" w:sz="0" w:space="0" w:color="auto"/>
                        <w:bottom w:val="none" w:sz="0" w:space="0" w:color="auto"/>
                        <w:right w:val="none" w:sz="0" w:space="0" w:color="auto"/>
                      </w:divBdr>
                    </w:div>
                    <w:div w:id="872351045">
                      <w:marLeft w:val="0"/>
                      <w:marRight w:val="0"/>
                      <w:marTop w:val="0"/>
                      <w:marBottom w:val="0"/>
                      <w:divBdr>
                        <w:top w:val="none" w:sz="0" w:space="0" w:color="auto"/>
                        <w:left w:val="none" w:sz="0" w:space="0" w:color="auto"/>
                        <w:bottom w:val="none" w:sz="0" w:space="0" w:color="auto"/>
                        <w:right w:val="none" w:sz="0" w:space="0" w:color="auto"/>
                      </w:divBdr>
                    </w:div>
                    <w:div w:id="691347718">
                      <w:marLeft w:val="0"/>
                      <w:marRight w:val="0"/>
                      <w:marTop w:val="0"/>
                      <w:marBottom w:val="0"/>
                      <w:divBdr>
                        <w:top w:val="none" w:sz="0" w:space="0" w:color="auto"/>
                        <w:left w:val="none" w:sz="0" w:space="0" w:color="auto"/>
                        <w:bottom w:val="none" w:sz="0" w:space="0" w:color="auto"/>
                        <w:right w:val="none" w:sz="0" w:space="0" w:color="auto"/>
                      </w:divBdr>
                    </w:div>
                    <w:div w:id="2032754292">
                      <w:marLeft w:val="0"/>
                      <w:marRight w:val="0"/>
                      <w:marTop w:val="0"/>
                      <w:marBottom w:val="0"/>
                      <w:divBdr>
                        <w:top w:val="none" w:sz="0" w:space="0" w:color="auto"/>
                        <w:left w:val="none" w:sz="0" w:space="0" w:color="auto"/>
                        <w:bottom w:val="none" w:sz="0" w:space="0" w:color="auto"/>
                        <w:right w:val="none" w:sz="0" w:space="0" w:color="auto"/>
                      </w:divBdr>
                    </w:div>
                    <w:div w:id="1048796618">
                      <w:marLeft w:val="0"/>
                      <w:marRight w:val="0"/>
                      <w:marTop w:val="0"/>
                      <w:marBottom w:val="0"/>
                      <w:divBdr>
                        <w:top w:val="none" w:sz="0" w:space="0" w:color="auto"/>
                        <w:left w:val="none" w:sz="0" w:space="0" w:color="auto"/>
                        <w:bottom w:val="none" w:sz="0" w:space="0" w:color="auto"/>
                        <w:right w:val="none" w:sz="0" w:space="0" w:color="auto"/>
                      </w:divBdr>
                    </w:div>
                    <w:div w:id="714546018">
                      <w:marLeft w:val="0"/>
                      <w:marRight w:val="0"/>
                      <w:marTop w:val="0"/>
                      <w:marBottom w:val="0"/>
                      <w:divBdr>
                        <w:top w:val="none" w:sz="0" w:space="0" w:color="auto"/>
                        <w:left w:val="none" w:sz="0" w:space="0" w:color="auto"/>
                        <w:bottom w:val="none" w:sz="0" w:space="0" w:color="auto"/>
                        <w:right w:val="none" w:sz="0" w:space="0" w:color="auto"/>
                      </w:divBdr>
                    </w:div>
                    <w:div w:id="39138679">
                      <w:marLeft w:val="0"/>
                      <w:marRight w:val="0"/>
                      <w:marTop w:val="0"/>
                      <w:marBottom w:val="0"/>
                      <w:divBdr>
                        <w:top w:val="none" w:sz="0" w:space="0" w:color="auto"/>
                        <w:left w:val="none" w:sz="0" w:space="0" w:color="auto"/>
                        <w:bottom w:val="none" w:sz="0" w:space="0" w:color="auto"/>
                        <w:right w:val="none" w:sz="0" w:space="0" w:color="auto"/>
                      </w:divBdr>
                    </w:div>
                    <w:div w:id="798569953">
                      <w:marLeft w:val="0"/>
                      <w:marRight w:val="0"/>
                      <w:marTop w:val="0"/>
                      <w:marBottom w:val="0"/>
                      <w:divBdr>
                        <w:top w:val="none" w:sz="0" w:space="0" w:color="auto"/>
                        <w:left w:val="none" w:sz="0" w:space="0" w:color="auto"/>
                        <w:bottom w:val="none" w:sz="0" w:space="0" w:color="auto"/>
                        <w:right w:val="none" w:sz="0" w:space="0" w:color="auto"/>
                      </w:divBdr>
                    </w:div>
                    <w:div w:id="153768928">
                      <w:marLeft w:val="0"/>
                      <w:marRight w:val="0"/>
                      <w:marTop w:val="0"/>
                      <w:marBottom w:val="0"/>
                      <w:divBdr>
                        <w:top w:val="none" w:sz="0" w:space="0" w:color="auto"/>
                        <w:left w:val="none" w:sz="0" w:space="0" w:color="auto"/>
                        <w:bottom w:val="none" w:sz="0" w:space="0" w:color="auto"/>
                        <w:right w:val="none" w:sz="0" w:space="0" w:color="auto"/>
                      </w:divBdr>
                      <w:divsChild>
                        <w:div w:id="1031149663">
                          <w:marLeft w:val="0"/>
                          <w:marRight w:val="0"/>
                          <w:marTop w:val="30"/>
                          <w:marBottom w:val="30"/>
                          <w:divBdr>
                            <w:top w:val="none" w:sz="0" w:space="0" w:color="auto"/>
                            <w:left w:val="none" w:sz="0" w:space="0" w:color="auto"/>
                            <w:bottom w:val="none" w:sz="0" w:space="0" w:color="auto"/>
                            <w:right w:val="none" w:sz="0" w:space="0" w:color="auto"/>
                          </w:divBdr>
                          <w:divsChild>
                            <w:div w:id="975842214">
                              <w:marLeft w:val="0"/>
                              <w:marRight w:val="0"/>
                              <w:marTop w:val="0"/>
                              <w:marBottom w:val="0"/>
                              <w:divBdr>
                                <w:top w:val="none" w:sz="0" w:space="0" w:color="auto"/>
                                <w:left w:val="none" w:sz="0" w:space="0" w:color="auto"/>
                                <w:bottom w:val="none" w:sz="0" w:space="0" w:color="auto"/>
                                <w:right w:val="none" w:sz="0" w:space="0" w:color="auto"/>
                              </w:divBdr>
                              <w:divsChild>
                                <w:div w:id="284312379">
                                  <w:marLeft w:val="0"/>
                                  <w:marRight w:val="0"/>
                                  <w:marTop w:val="0"/>
                                  <w:marBottom w:val="0"/>
                                  <w:divBdr>
                                    <w:top w:val="none" w:sz="0" w:space="0" w:color="auto"/>
                                    <w:left w:val="none" w:sz="0" w:space="0" w:color="auto"/>
                                    <w:bottom w:val="none" w:sz="0" w:space="0" w:color="auto"/>
                                    <w:right w:val="none" w:sz="0" w:space="0" w:color="auto"/>
                                  </w:divBdr>
                                </w:div>
                              </w:divsChild>
                            </w:div>
                            <w:div w:id="1657955485">
                              <w:marLeft w:val="0"/>
                              <w:marRight w:val="0"/>
                              <w:marTop w:val="0"/>
                              <w:marBottom w:val="0"/>
                              <w:divBdr>
                                <w:top w:val="none" w:sz="0" w:space="0" w:color="auto"/>
                                <w:left w:val="none" w:sz="0" w:space="0" w:color="auto"/>
                                <w:bottom w:val="none" w:sz="0" w:space="0" w:color="auto"/>
                                <w:right w:val="none" w:sz="0" w:space="0" w:color="auto"/>
                              </w:divBdr>
                              <w:divsChild>
                                <w:div w:id="301692869">
                                  <w:marLeft w:val="0"/>
                                  <w:marRight w:val="0"/>
                                  <w:marTop w:val="0"/>
                                  <w:marBottom w:val="0"/>
                                  <w:divBdr>
                                    <w:top w:val="none" w:sz="0" w:space="0" w:color="auto"/>
                                    <w:left w:val="none" w:sz="0" w:space="0" w:color="auto"/>
                                    <w:bottom w:val="none" w:sz="0" w:space="0" w:color="auto"/>
                                    <w:right w:val="none" w:sz="0" w:space="0" w:color="auto"/>
                                  </w:divBdr>
                                </w:div>
                              </w:divsChild>
                            </w:div>
                            <w:div w:id="1522278658">
                              <w:marLeft w:val="0"/>
                              <w:marRight w:val="0"/>
                              <w:marTop w:val="0"/>
                              <w:marBottom w:val="0"/>
                              <w:divBdr>
                                <w:top w:val="none" w:sz="0" w:space="0" w:color="auto"/>
                                <w:left w:val="none" w:sz="0" w:space="0" w:color="auto"/>
                                <w:bottom w:val="none" w:sz="0" w:space="0" w:color="auto"/>
                                <w:right w:val="none" w:sz="0" w:space="0" w:color="auto"/>
                              </w:divBdr>
                              <w:divsChild>
                                <w:div w:id="1991592140">
                                  <w:marLeft w:val="0"/>
                                  <w:marRight w:val="0"/>
                                  <w:marTop w:val="0"/>
                                  <w:marBottom w:val="0"/>
                                  <w:divBdr>
                                    <w:top w:val="none" w:sz="0" w:space="0" w:color="auto"/>
                                    <w:left w:val="none" w:sz="0" w:space="0" w:color="auto"/>
                                    <w:bottom w:val="none" w:sz="0" w:space="0" w:color="auto"/>
                                    <w:right w:val="none" w:sz="0" w:space="0" w:color="auto"/>
                                  </w:divBdr>
                                </w:div>
                              </w:divsChild>
                            </w:div>
                            <w:div w:id="1852185751">
                              <w:marLeft w:val="0"/>
                              <w:marRight w:val="0"/>
                              <w:marTop w:val="0"/>
                              <w:marBottom w:val="0"/>
                              <w:divBdr>
                                <w:top w:val="none" w:sz="0" w:space="0" w:color="auto"/>
                                <w:left w:val="none" w:sz="0" w:space="0" w:color="auto"/>
                                <w:bottom w:val="none" w:sz="0" w:space="0" w:color="auto"/>
                                <w:right w:val="none" w:sz="0" w:space="0" w:color="auto"/>
                              </w:divBdr>
                              <w:divsChild>
                                <w:div w:id="1422556772">
                                  <w:marLeft w:val="0"/>
                                  <w:marRight w:val="0"/>
                                  <w:marTop w:val="0"/>
                                  <w:marBottom w:val="0"/>
                                  <w:divBdr>
                                    <w:top w:val="none" w:sz="0" w:space="0" w:color="auto"/>
                                    <w:left w:val="none" w:sz="0" w:space="0" w:color="auto"/>
                                    <w:bottom w:val="none" w:sz="0" w:space="0" w:color="auto"/>
                                    <w:right w:val="none" w:sz="0" w:space="0" w:color="auto"/>
                                  </w:divBdr>
                                </w:div>
                              </w:divsChild>
                            </w:div>
                            <w:div w:id="1572155038">
                              <w:marLeft w:val="0"/>
                              <w:marRight w:val="0"/>
                              <w:marTop w:val="0"/>
                              <w:marBottom w:val="0"/>
                              <w:divBdr>
                                <w:top w:val="none" w:sz="0" w:space="0" w:color="auto"/>
                                <w:left w:val="none" w:sz="0" w:space="0" w:color="auto"/>
                                <w:bottom w:val="none" w:sz="0" w:space="0" w:color="auto"/>
                                <w:right w:val="none" w:sz="0" w:space="0" w:color="auto"/>
                              </w:divBdr>
                              <w:divsChild>
                                <w:div w:id="1556818272">
                                  <w:marLeft w:val="0"/>
                                  <w:marRight w:val="0"/>
                                  <w:marTop w:val="0"/>
                                  <w:marBottom w:val="0"/>
                                  <w:divBdr>
                                    <w:top w:val="none" w:sz="0" w:space="0" w:color="auto"/>
                                    <w:left w:val="none" w:sz="0" w:space="0" w:color="auto"/>
                                    <w:bottom w:val="none" w:sz="0" w:space="0" w:color="auto"/>
                                    <w:right w:val="none" w:sz="0" w:space="0" w:color="auto"/>
                                  </w:divBdr>
                                </w:div>
                              </w:divsChild>
                            </w:div>
                            <w:div w:id="58476832">
                              <w:marLeft w:val="0"/>
                              <w:marRight w:val="0"/>
                              <w:marTop w:val="0"/>
                              <w:marBottom w:val="0"/>
                              <w:divBdr>
                                <w:top w:val="none" w:sz="0" w:space="0" w:color="auto"/>
                                <w:left w:val="none" w:sz="0" w:space="0" w:color="auto"/>
                                <w:bottom w:val="none" w:sz="0" w:space="0" w:color="auto"/>
                                <w:right w:val="none" w:sz="0" w:space="0" w:color="auto"/>
                              </w:divBdr>
                              <w:divsChild>
                                <w:div w:id="1874608222">
                                  <w:marLeft w:val="0"/>
                                  <w:marRight w:val="0"/>
                                  <w:marTop w:val="0"/>
                                  <w:marBottom w:val="0"/>
                                  <w:divBdr>
                                    <w:top w:val="none" w:sz="0" w:space="0" w:color="auto"/>
                                    <w:left w:val="none" w:sz="0" w:space="0" w:color="auto"/>
                                    <w:bottom w:val="none" w:sz="0" w:space="0" w:color="auto"/>
                                    <w:right w:val="none" w:sz="0" w:space="0" w:color="auto"/>
                                  </w:divBdr>
                                </w:div>
                              </w:divsChild>
                            </w:div>
                            <w:div w:id="290210019">
                              <w:marLeft w:val="0"/>
                              <w:marRight w:val="0"/>
                              <w:marTop w:val="0"/>
                              <w:marBottom w:val="0"/>
                              <w:divBdr>
                                <w:top w:val="none" w:sz="0" w:space="0" w:color="auto"/>
                                <w:left w:val="none" w:sz="0" w:space="0" w:color="auto"/>
                                <w:bottom w:val="none" w:sz="0" w:space="0" w:color="auto"/>
                                <w:right w:val="none" w:sz="0" w:space="0" w:color="auto"/>
                              </w:divBdr>
                              <w:divsChild>
                                <w:div w:id="1573201386">
                                  <w:marLeft w:val="0"/>
                                  <w:marRight w:val="0"/>
                                  <w:marTop w:val="0"/>
                                  <w:marBottom w:val="0"/>
                                  <w:divBdr>
                                    <w:top w:val="none" w:sz="0" w:space="0" w:color="auto"/>
                                    <w:left w:val="none" w:sz="0" w:space="0" w:color="auto"/>
                                    <w:bottom w:val="none" w:sz="0" w:space="0" w:color="auto"/>
                                    <w:right w:val="none" w:sz="0" w:space="0" w:color="auto"/>
                                  </w:divBdr>
                                </w:div>
                              </w:divsChild>
                            </w:div>
                            <w:div w:id="2000423898">
                              <w:marLeft w:val="0"/>
                              <w:marRight w:val="0"/>
                              <w:marTop w:val="0"/>
                              <w:marBottom w:val="0"/>
                              <w:divBdr>
                                <w:top w:val="none" w:sz="0" w:space="0" w:color="auto"/>
                                <w:left w:val="none" w:sz="0" w:space="0" w:color="auto"/>
                                <w:bottom w:val="none" w:sz="0" w:space="0" w:color="auto"/>
                                <w:right w:val="none" w:sz="0" w:space="0" w:color="auto"/>
                              </w:divBdr>
                              <w:divsChild>
                                <w:div w:id="1364206721">
                                  <w:marLeft w:val="0"/>
                                  <w:marRight w:val="0"/>
                                  <w:marTop w:val="0"/>
                                  <w:marBottom w:val="0"/>
                                  <w:divBdr>
                                    <w:top w:val="none" w:sz="0" w:space="0" w:color="auto"/>
                                    <w:left w:val="none" w:sz="0" w:space="0" w:color="auto"/>
                                    <w:bottom w:val="none" w:sz="0" w:space="0" w:color="auto"/>
                                    <w:right w:val="none" w:sz="0" w:space="0" w:color="auto"/>
                                  </w:divBdr>
                                </w:div>
                              </w:divsChild>
                            </w:div>
                            <w:div w:id="397754049">
                              <w:marLeft w:val="0"/>
                              <w:marRight w:val="0"/>
                              <w:marTop w:val="0"/>
                              <w:marBottom w:val="0"/>
                              <w:divBdr>
                                <w:top w:val="none" w:sz="0" w:space="0" w:color="auto"/>
                                <w:left w:val="none" w:sz="0" w:space="0" w:color="auto"/>
                                <w:bottom w:val="none" w:sz="0" w:space="0" w:color="auto"/>
                                <w:right w:val="none" w:sz="0" w:space="0" w:color="auto"/>
                              </w:divBdr>
                              <w:divsChild>
                                <w:div w:id="630208049">
                                  <w:marLeft w:val="0"/>
                                  <w:marRight w:val="0"/>
                                  <w:marTop w:val="0"/>
                                  <w:marBottom w:val="0"/>
                                  <w:divBdr>
                                    <w:top w:val="none" w:sz="0" w:space="0" w:color="auto"/>
                                    <w:left w:val="none" w:sz="0" w:space="0" w:color="auto"/>
                                    <w:bottom w:val="none" w:sz="0" w:space="0" w:color="auto"/>
                                    <w:right w:val="none" w:sz="0" w:space="0" w:color="auto"/>
                                  </w:divBdr>
                                </w:div>
                              </w:divsChild>
                            </w:div>
                            <w:div w:id="1325821046">
                              <w:marLeft w:val="0"/>
                              <w:marRight w:val="0"/>
                              <w:marTop w:val="0"/>
                              <w:marBottom w:val="0"/>
                              <w:divBdr>
                                <w:top w:val="none" w:sz="0" w:space="0" w:color="auto"/>
                                <w:left w:val="none" w:sz="0" w:space="0" w:color="auto"/>
                                <w:bottom w:val="none" w:sz="0" w:space="0" w:color="auto"/>
                                <w:right w:val="none" w:sz="0" w:space="0" w:color="auto"/>
                              </w:divBdr>
                              <w:divsChild>
                                <w:div w:id="4774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0680">
                      <w:marLeft w:val="0"/>
                      <w:marRight w:val="0"/>
                      <w:marTop w:val="0"/>
                      <w:marBottom w:val="0"/>
                      <w:divBdr>
                        <w:top w:val="none" w:sz="0" w:space="0" w:color="auto"/>
                        <w:left w:val="none" w:sz="0" w:space="0" w:color="auto"/>
                        <w:bottom w:val="none" w:sz="0" w:space="0" w:color="auto"/>
                        <w:right w:val="none" w:sz="0" w:space="0" w:color="auto"/>
                      </w:divBdr>
                    </w:div>
                    <w:div w:id="1956524760">
                      <w:marLeft w:val="0"/>
                      <w:marRight w:val="0"/>
                      <w:marTop w:val="0"/>
                      <w:marBottom w:val="0"/>
                      <w:divBdr>
                        <w:top w:val="none" w:sz="0" w:space="0" w:color="auto"/>
                        <w:left w:val="none" w:sz="0" w:space="0" w:color="auto"/>
                        <w:bottom w:val="none" w:sz="0" w:space="0" w:color="auto"/>
                        <w:right w:val="none" w:sz="0" w:space="0" w:color="auto"/>
                      </w:divBdr>
                      <w:divsChild>
                        <w:div w:id="426076867">
                          <w:marLeft w:val="0"/>
                          <w:marRight w:val="0"/>
                          <w:marTop w:val="30"/>
                          <w:marBottom w:val="30"/>
                          <w:divBdr>
                            <w:top w:val="none" w:sz="0" w:space="0" w:color="auto"/>
                            <w:left w:val="none" w:sz="0" w:space="0" w:color="auto"/>
                            <w:bottom w:val="none" w:sz="0" w:space="0" w:color="auto"/>
                            <w:right w:val="none" w:sz="0" w:space="0" w:color="auto"/>
                          </w:divBdr>
                          <w:divsChild>
                            <w:div w:id="1724134584">
                              <w:marLeft w:val="0"/>
                              <w:marRight w:val="0"/>
                              <w:marTop w:val="0"/>
                              <w:marBottom w:val="0"/>
                              <w:divBdr>
                                <w:top w:val="none" w:sz="0" w:space="0" w:color="auto"/>
                                <w:left w:val="none" w:sz="0" w:space="0" w:color="auto"/>
                                <w:bottom w:val="none" w:sz="0" w:space="0" w:color="auto"/>
                                <w:right w:val="none" w:sz="0" w:space="0" w:color="auto"/>
                              </w:divBdr>
                              <w:divsChild>
                                <w:div w:id="1811239361">
                                  <w:marLeft w:val="0"/>
                                  <w:marRight w:val="0"/>
                                  <w:marTop w:val="0"/>
                                  <w:marBottom w:val="0"/>
                                  <w:divBdr>
                                    <w:top w:val="none" w:sz="0" w:space="0" w:color="auto"/>
                                    <w:left w:val="none" w:sz="0" w:space="0" w:color="auto"/>
                                    <w:bottom w:val="none" w:sz="0" w:space="0" w:color="auto"/>
                                    <w:right w:val="none" w:sz="0" w:space="0" w:color="auto"/>
                                  </w:divBdr>
                                </w:div>
                              </w:divsChild>
                            </w:div>
                            <w:div w:id="249235370">
                              <w:marLeft w:val="0"/>
                              <w:marRight w:val="0"/>
                              <w:marTop w:val="0"/>
                              <w:marBottom w:val="0"/>
                              <w:divBdr>
                                <w:top w:val="none" w:sz="0" w:space="0" w:color="auto"/>
                                <w:left w:val="none" w:sz="0" w:space="0" w:color="auto"/>
                                <w:bottom w:val="none" w:sz="0" w:space="0" w:color="auto"/>
                                <w:right w:val="none" w:sz="0" w:space="0" w:color="auto"/>
                              </w:divBdr>
                              <w:divsChild>
                                <w:div w:id="2142770681">
                                  <w:marLeft w:val="0"/>
                                  <w:marRight w:val="0"/>
                                  <w:marTop w:val="0"/>
                                  <w:marBottom w:val="0"/>
                                  <w:divBdr>
                                    <w:top w:val="none" w:sz="0" w:space="0" w:color="auto"/>
                                    <w:left w:val="none" w:sz="0" w:space="0" w:color="auto"/>
                                    <w:bottom w:val="none" w:sz="0" w:space="0" w:color="auto"/>
                                    <w:right w:val="none" w:sz="0" w:space="0" w:color="auto"/>
                                  </w:divBdr>
                                </w:div>
                              </w:divsChild>
                            </w:div>
                            <w:div w:id="980812410">
                              <w:marLeft w:val="0"/>
                              <w:marRight w:val="0"/>
                              <w:marTop w:val="0"/>
                              <w:marBottom w:val="0"/>
                              <w:divBdr>
                                <w:top w:val="none" w:sz="0" w:space="0" w:color="auto"/>
                                <w:left w:val="none" w:sz="0" w:space="0" w:color="auto"/>
                                <w:bottom w:val="none" w:sz="0" w:space="0" w:color="auto"/>
                                <w:right w:val="none" w:sz="0" w:space="0" w:color="auto"/>
                              </w:divBdr>
                              <w:divsChild>
                                <w:div w:id="2077626931">
                                  <w:marLeft w:val="0"/>
                                  <w:marRight w:val="0"/>
                                  <w:marTop w:val="0"/>
                                  <w:marBottom w:val="0"/>
                                  <w:divBdr>
                                    <w:top w:val="none" w:sz="0" w:space="0" w:color="auto"/>
                                    <w:left w:val="none" w:sz="0" w:space="0" w:color="auto"/>
                                    <w:bottom w:val="none" w:sz="0" w:space="0" w:color="auto"/>
                                    <w:right w:val="none" w:sz="0" w:space="0" w:color="auto"/>
                                  </w:divBdr>
                                </w:div>
                              </w:divsChild>
                            </w:div>
                            <w:div w:id="682047661">
                              <w:marLeft w:val="0"/>
                              <w:marRight w:val="0"/>
                              <w:marTop w:val="0"/>
                              <w:marBottom w:val="0"/>
                              <w:divBdr>
                                <w:top w:val="none" w:sz="0" w:space="0" w:color="auto"/>
                                <w:left w:val="none" w:sz="0" w:space="0" w:color="auto"/>
                                <w:bottom w:val="none" w:sz="0" w:space="0" w:color="auto"/>
                                <w:right w:val="none" w:sz="0" w:space="0" w:color="auto"/>
                              </w:divBdr>
                              <w:divsChild>
                                <w:div w:id="479882529">
                                  <w:marLeft w:val="0"/>
                                  <w:marRight w:val="0"/>
                                  <w:marTop w:val="0"/>
                                  <w:marBottom w:val="0"/>
                                  <w:divBdr>
                                    <w:top w:val="none" w:sz="0" w:space="0" w:color="auto"/>
                                    <w:left w:val="none" w:sz="0" w:space="0" w:color="auto"/>
                                    <w:bottom w:val="none" w:sz="0" w:space="0" w:color="auto"/>
                                    <w:right w:val="none" w:sz="0" w:space="0" w:color="auto"/>
                                  </w:divBdr>
                                </w:div>
                              </w:divsChild>
                            </w:div>
                            <w:div w:id="240914620">
                              <w:marLeft w:val="0"/>
                              <w:marRight w:val="0"/>
                              <w:marTop w:val="0"/>
                              <w:marBottom w:val="0"/>
                              <w:divBdr>
                                <w:top w:val="none" w:sz="0" w:space="0" w:color="auto"/>
                                <w:left w:val="none" w:sz="0" w:space="0" w:color="auto"/>
                                <w:bottom w:val="none" w:sz="0" w:space="0" w:color="auto"/>
                                <w:right w:val="none" w:sz="0" w:space="0" w:color="auto"/>
                              </w:divBdr>
                              <w:divsChild>
                                <w:div w:id="1528180563">
                                  <w:marLeft w:val="0"/>
                                  <w:marRight w:val="0"/>
                                  <w:marTop w:val="0"/>
                                  <w:marBottom w:val="0"/>
                                  <w:divBdr>
                                    <w:top w:val="none" w:sz="0" w:space="0" w:color="auto"/>
                                    <w:left w:val="none" w:sz="0" w:space="0" w:color="auto"/>
                                    <w:bottom w:val="none" w:sz="0" w:space="0" w:color="auto"/>
                                    <w:right w:val="none" w:sz="0" w:space="0" w:color="auto"/>
                                  </w:divBdr>
                                </w:div>
                              </w:divsChild>
                            </w:div>
                            <w:div w:id="692000439">
                              <w:marLeft w:val="0"/>
                              <w:marRight w:val="0"/>
                              <w:marTop w:val="0"/>
                              <w:marBottom w:val="0"/>
                              <w:divBdr>
                                <w:top w:val="none" w:sz="0" w:space="0" w:color="auto"/>
                                <w:left w:val="none" w:sz="0" w:space="0" w:color="auto"/>
                                <w:bottom w:val="none" w:sz="0" w:space="0" w:color="auto"/>
                                <w:right w:val="none" w:sz="0" w:space="0" w:color="auto"/>
                              </w:divBdr>
                              <w:divsChild>
                                <w:div w:id="471024769">
                                  <w:marLeft w:val="0"/>
                                  <w:marRight w:val="0"/>
                                  <w:marTop w:val="0"/>
                                  <w:marBottom w:val="0"/>
                                  <w:divBdr>
                                    <w:top w:val="none" w:sz="0" w:space="0" w:color="auto"/>
                                    <w:left w:val="none" w:sz="0" w:space="0" w:color="auto"/>
                                    <w:bottom w:val="none" w:sz="0" w:space="0" w:color="auto"/>
                                    <w:right w:val="none" w:sz="0" w:space="0" w:color="auto"/>
                                  </w:divBdr>
                                </w:div>
                              </w:divsChild>
                            </w:div>
                            <w:div w:id="1747537226">
                              <w:marLeft w:val="0"/>
                              <w:marRight w:val="0"/>
                              <w:marTop w:val="0"/>
                              <w:marBottom w:val="0"/>
                              <w:divBdr>
                                <w:top w:val="none" w:sz="0" w:space="0" w:color="auto"/>
                                <w:left w:val="none" w:sz="0" w:space="0" w:color="auto"/>
                                <w:bottom w:val="none" w:sz="0" w:space="0" w:color="auto"/>
                                <w:right w:val="none" w:sz="0" w:space="0" w:color="auto"/>
                              </w:divBdr>
                              <w:divsChild>
                                <w:div w:id="1792744733">
                                  <w:marLeft w:val="0"/>
                                  <w:marRight w:val="0"/>
                                  <w:marTop w:val="0"/>
                                  <w:marBottom w:val="0"/>
                                  <w:divBdr>
                                    <w:top w:val="none" w:sz="0" w:space="0" w:color="auto"/>
                                    <w:left w:val="none" w:sz="0" w:space="0" w:color="auto"/>
                                    <w:bottom w:val="none" w:sz="0" w:space="0" w:color="auto"/>
                                    <w:right w:val="none" w:sz="0" w:space="0" w:color="auto"/>
                                  </w:divBdr>
                                </w:div>
                              </w:divsChild>
                            </w:div>
                            <w:div w:id="408813588">
                              <w:marLeft w:val="0"/>
                              <w:marRight w:val="0"/>
                              <w:marTop w:val="0"/>
                              <w:marBottom w:val="0"/>
                              <w:divBdr>
                                <w:top w:val="none" w:sz="0" w:space="0" w:color="auto"/>
                                <w:left w:val="none" w:sz="0" w:space="0" w:color="auto"/>
                                <w:bottom w:val="none" w:sz="0" w:space="0" w:color="auto"/>
                                <w:right w:val="none" w:sz="0" w:space="0" w:color="auto"/>
                              </w:divBdr>
                              <w:divsChild>
                                <w:div w:id="1024331557">
                                  <w:marLeft w:val="0"/>
                                  <w:marRight w:val="0"/>
                                  <w:marTop w:val="0"/>
                                  <w:marBottom w:val="0"/>
                                  <w:divBdr>
                                    <w:top w:val="none" w:sz="0" w:space="0" w:color="auto"/>
                                    <w:left w:val="none" w:sz="0" w:space="0" w:color="auto"/>
                                    <w:bottom w:val="none" w:sz="0" w:space="0" w:color="auto"/>
                                    <w:right w:val="none" w:sz="0" w:space="0" w:color="auto"/>
                                  </w:divBdr>
                                </w:div>
                              </w:divsChild>
                            </w:div>
                            <w:div w:id="1469469173">
                              <w:marLeft w:val="0"/>
                              <w:marRight w:val="0"/>
                              <w:marTop w:val="0"/>
                              <w:marBottom w:val="0"/>
                              <w:divBdr>
                                <w:top w:val="none" w:sz="0" w:space="0" w:color="auto"/>
                                <w:left w:val="none" w:sz="0" w:space="0" w:color="auto"/>
                                <w:bottom w:val="none" w:sz="0" w:space="0" w:color="auto"/>
                                <w:right w:val="none" w:sz="0" w:space="0" w:color="auto"/>
                              </w:divBdr>
                              <w:divsChild>
                                <w:div w:id="390153660">
                                  <w:marLeft w:val="0"/>
                                  <w:marRight w:val="0"/>
                                  <w:marTop w:val="0"/>
                                  <w:marBottom w:val="0"/>
                                  <w:divBdr>
                                    <w:top w:val="none" w:sz="0" w:space="0" w:color="auto"/>
                                    <w:left w:val="none" w:sz="0" w:space="0" w:color="auto"/>
                                    <w:bottom w:val="none" w:sz="0" w:space="0" w:color="auto"/>
                                    <w:right w:val="none" w:sz="0" w:space="0" w:color="auto"/>
                                  </w:divBdr>
                                </w:div>
                              </w:divsChild>
                            </w:div>
                            <w:div w:id="566065486">
                              <w:marLeft w:val="0"/>
                              <w:marRight w:val="0"/>
                              <w:marTop w:val="0"/>
                              <w:marBottom w:val="0"/>
                              <w:divBdr>
                                <w:top w:val="none" w:sz="0" w:space="0" w:color="auto"/>
                                <w:left w:val="none" w:sz="0" w:space="0" w:color="auto"/>
                                <w:bottom w:val="none" w:sz="0" w:space="0" w:color="auto"/>
                                <w:right w:val="none" w:sz="0" w:space="0" w:color="auto"/>
                              </w:divBdr>
                              <w:divsChild>
                                <w:div w:id="13134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024245">
                      <w:marLeft w:val="0"/>
                      <w:marRight w:val="0"/>
                      <w:marTop w:val="0"/>
                      <w:marBottom w:val="0"/>
                      <w:divBdr>
                        <w:top w:val="none" w:sz="0" w:space="0" w:color="auto"/>
                        <w:left w:val="none" w:sz="0" w:space="0" w:color="auto"/>
                        <w:bottom w:val="none" w:sz="0" w:space="0" w:color="auto"/>
                        <w:right w:val="none" w:sz="0" w:space="0" w:color="auto"/>
                      </w:divBdr>
                    </w:div>
                    <w:div w:id="1219433254">
                      <w:marLeft w:val="0"/>
                      <w:marRight w:val="0"/>
                      <w:marTop w:val="0"/>
                      <w:marBottom w:val="0"/>
                      <w:divBdr>
                        <w:top w:val="none" w:sz="0" w:space="0" w:color="auto"/>
                        <w:left w:val="none" w:sz="0" w:space="0" w:color="auto"/>
                        <w:bottom w:val="none" w:sz="0" w:space="0" w:color="auto"/>
                        <w:right w:val="none" w:sz="0" w:space="0" w:color="auto"/>
                      </w:divBdr>
                      <w:divsChild>
                        <w:div w:id="425423952">
                          <w:marLeft w:val="0"/>
                          <w:marRight w:val="0"/>
                          <w:marTop w:val="30"/>
                          <w:marBottom w:val="30"/>
                          <w:divBdr>
                            <w:top w:val="none" w:sz="0" w:space="0" w:color="auto"/>
                            <w:left w:val="none" w:sz="0" w:space="0" w:color="auto"/>
                            <w:bottom w:val="none" w:sz="0" w:space="0" w:color="auto"/>
                            <w:right w:val="none" w:sz="0" w:space="0" w:color="auto"/>
                          </w:divBdr>
                          <w:divsChild>
                            <w:div w:id="1915316436">
                              <w:marLeft w:val="0"/>
                              <w:marRight w:val="0"/>
                              <w:marTop w:val="0"/>
                              <w:marBottom w:val="0"/>
                              <w:divBdr>
                                <w:top w:val="none" w:sz="0" w:space="0" w:color="auto"/>
                                <w:left w:val="none" w:sz="0" w:space="0" w:color="auto"/>
                                <w:bottom w:val="none" w:sz="0" w:space="0" w:color="auto"/>
                                <w:right w:val="none" w:sz="0" w:space="0" w:color="auto"/>
                              </w:divBdr>
                              <w:divsChild>
                                <w:div w:id="897279910">
                                  <w:marLeft w:val="0"/>
                                  <w:marRight w:val="0"/>
                                  <w:marTop w:val="0"/>
                                  <w:marBottom w:val="0"/>
                                  <w:divBdr>
                                    <w:top w:val="none" w:sz="0" w:space="0" w:color="auto"/>
                                    <w:left w:val="none" w:sz="0" w:space="0" w:color="auto"/>
                                    <w:bottom w:val="none" w:sz="0" w:space="0" w:color="auto"/>
                                    <w:right w:val="none" w:sz="0" w:space="0" w:color="auto"/>
                                  </w:divBdr>
                                </w:div>
                              </w:divsChild>
                            </w:div>
                            <w:div w:id="2051414113">
                              <w:marLeft w:val="0"/>
                              <w:marRight w:val="0"/>
                              <w:marTop w:val="0"/>
                              <w:marBottom w:val="0"/>
                              <w:divBdr>
                                <w:top w:val="none" w:sz="0" w:space="0" w:color="auto"/>
                                <w:left w:val="none" w:sz="0" w:space="0" w:color="auto"/>
                                <w:bottom w:val="none" w:sz="0" w:space="0" w:color="auto"/>
                                <w:right w:val="none" w:sz="0" w:space="0" w:color="auto"/>
                              </w:divBdr>
                              <w:divsChild>
                                <w:div w:id="881868210">
                                  <w:marLeft w:val="0"/>
                                  <w:marRight w:val="0"/>
                                  <w:marTop w:val="0"/>
                                  <w:marBottom w:val="0"/>
                                  <w:divBdr>
                                    <w:top w:val="none" w:sz="0" w:space="0" w:color="auto"/>
                                    <w:left w:val="none" w:sz="0" w:space="0" w:color="auto"/>
                                    <w:bottom w:val="none" w:sz="0" w:space="0" w:color="auto"/>
                                    <w:right w:val="none" w:sz="0" w:space="0" w:color="auto"/>
                                  </w:divBdr>
                                </w:div>
                              </w:divsChild>
                            </w:div>
                            <w:div w:id="1804999309">
                              <w:marLeft w:val="0"/>
                              <w:marRight w:val="0"/>
                              <w:marTop w:val="0"/>
                              <w:marBottom w:val="0"/>
                              <w:divBdr>
                                <w:top w:val="none" w:sz="0" w:space="0" w:color="auto"/>
                                <w:left w:val="none" w:sz="0" w:space="0" w:color="auto"/>
                                <w:bottom w:val="none" w:sz="0" w:space="0" w:color="auto"/>
                                <w:right w:val="none" w:sz="0" w:space="0" w:color="auto"/>
                              </w:divBdr>
                              <w:divsChild>
                                <w:div w:id="1411462130">
                                  <w:marLeft w:val="0"/>
                                  <w:marRight w:val="0"/>
                                  <w:marTop w:val="0"/>
                                  <w:marBottom w:val="0"/>
                                  <w:divBdr>
                                    <w:top w:val="none" w:sz="0" w:space="0" w:color="auto"/>
                                    <w:left w:val="none" w:sz="0" w:space="0" w:color="auto"/>
                                    <w:bottom w:val="none" w:sz="0" w:space="0" w:color="auto"/>
                                    <w:right w:val="none" w:sz="0" w:space="0" w:color="auto"/>
                                  </w:divBdr>
                                </w:div>
                              </w:divsChild>
                            </w:div>
                            <w:div w:id="1129665017">
                              <w:marLeft w:val="0"/>
                              <w:marRight w:val="0"/>
                              <w:marTop w:val="0"/>
                              <w:marBottom w:val="0"/>
                              <w:divBdr>
                                <w:top w:val="none" w:sz="0" w:space="0" w:color="auto"/>
                                <w:left w:val="none" w:sz="0" w:space="0" w:color="auto"/>
                                <w:bottom w:val="none" w:sz="0" w:space="0" w:color="auto"/>
                                <w:right w:val="none" w:sz="0" w:space="0" w:color="auto"/>
                              </w:divBdr>
                              <w:divsChild>
                                <w:div w:id="419565657">
                                  <w:marLeft w:val="0"/>
                                  <w:marRight w:val="0"/>
                                  <w:marTop w:val="0"/>
                                  <w:marBottom w:val="0"/>
                                  <w:divBdr>
                                    <w:top w:val="none" w:sz="0" w:space="0" w:color="auto"/>
                                    <w:left w:val="none" w:sz="0" w:space="0" w:color="auto"/>
                                    <w:bottom w:val="none" w:sz="0" w:space="0" w:color="auto"/>
                                    <w:right w:val="none" w:sz="0" w:space="0" w:color="auto"/>
                                  </w:divBdr>
                                </w:div>
                              </w:divsChild>
                            </w:div>
                            <w:div w:id="371157086">
                              <w:marLeft w:val="0"/>
                              <w:marRight w:val="0"/>
                              <w:marTop w:val="0"/>
                              <w:marBottom w:val="0"/>
                              <w:divBdr>
                                <w:top w:val="none" w:sz="0" w:space="0" w:color="auto"/>
                                <w:left w:val="none" w:sz="0" w:space="0" w:color="auto"/>
                                <w:bottom w:val="none" w:sz="0" w:space="0" w:color="auto"/>
                                <w:right w:val="none" w:sz="0" w:space="0" w:color="auto"/>
                              </w:divBdr>
                              <w:divsChild>
                                <w:div w:id="1816022899">
                                  <w:marLeft w:val="0"/>
                                  <w:marRight w:val="0"/>
                                  <w:marTop w:val="0"/>
                                  <w:marBottom w:val="0"/>
                                  <w:divBdr>
                                    <w:top w:val="none" w:sz="0" w:space="0" w:color="auto"/>
                                    <w:left w:val="none" w:sz="0" w:space="0" w:color="auto"/>
                                    <w:bottom w:val="none" w:sz="0" w:space="0" w:color="auto"/>
                                    <w:right w:val="none" w:sz="0" w:space="0" w:color="auto"/>
                                  </w:divBdr>
                                </w:div>
                              </w:divsChild>
                            </w:div>
                            <w:div w:id="1919248002">
                              <w:marLeft w:val="0"/>
                              <w:marRight w:val="0"/>
                              <w:marTop w:val="0"/>
                              <w:marBottom w:val="0"/>
                              <w:divBdr>
                                <w:top w:val="none" w:sz="0" w:space="0" w:color="auto"/>
                                <w:left w:val="none" w:sz="0" w:space="0" w:color="auto"/>
                                <w:bottom w:val="none" w:sz="0" w:space="0" w:color="auto"/>
                                <w:right w:val="none" w:sz="0" w:space="0" w:color="auto"/>
                              </w:divBdr>
                              <w:divsChild>
                                <w:div w:id="2042046620">
                                  <w:marLeft w:val="0"/>
                                  <w:marRight w:val="0"/>
                                  <w:marTop w:val="0"/>
                                  <w:marBottom w:val="0"/>
                                  <w:divBdr>
                                    <w:top w:val="none" w:sz="0" w:space="0" w:color="auto"/>
                                    <w:left w:val="none" w:sz="0" w:space="0" w:color="auto"/>
                                    <w:bottom w:val="none" w:sz="0" w:space="0" w:color="auto"/>
                                    <w:right w:val="none" w:sz="0" w:space="0" w:color="auto"/>
                                  </w:divBdr>
                                </w:div>
                              </w:divsChild>
                            </w:div>
                            <w:div w:id="1501848123">
                              <w:marLeft w:val="0"/>
                              <w:marRight w:val="0"/>
                              <w:marTop w:val="0"/>
                              <w:marBottom w:val="0"/>
                              <w:divBdr>
                                <w:top w:val="none" w:sz="0" w:space="0" w:color="auto"/>
                                <w:left w:val="none" w:sz="0" w:space="0" w:color="auto"/>
                                <w:bottom w:val="none" w:sz="0" w:space="0" w:color="auto"/>
                                <w:right w:val="none" w:sz="0" w:space="0" w:color="auto"/>
                              </w:divBdr>
                              <w:divsChild>
                                <w:div w:id="482624592">
                                  <w:marLeft w:val="0"/>
                                  <w:marRight w:val="0"/>
                                  <w:marTop w:val="0"/>
                                  <w:marBottom w:val="0"/>
                                  <w:divBdr>
                                    <w:top w:val="none" w:sz="0" w:space="0" w:color="auto"/>
                                    <w:left w:val="none" w:sz="0" w:space="0" w:color="auto"/>
                                    <w:bottom w:val="none" w:sz="0" w:space="0" w:color="auto"/>
                                    <w:right w:val="none" w:sz="0" w:space="0" w:color="auto"/>
                                  </w:divBdr>
                                </w:div>
                              </w:divsChild>
                            </w:div>
                            <w:div w:id="2013415058">
                              <w:marLeft w:val="0"/>
                              <w:marRight w:val="0"/>
                              <w:marTop w:val="0"/>
                              <w:marBottom w:val="0"/>
                              <w:divBdr>
                                <w:top w:val="none" w:sz="0" w:space="0" w:color="auto"/>
                                <w:left w:val="none" w:sz="0" w:space="0" w:color="auto"/>
                                <w:bottom w:val="none" w:sz="0" w:space="0" w:color="auto"/>
                                <w:right w:val="none" w:sz="0" w:space="0" w:color="auto"/>
                              </w:divBdr>
                              <w:divsChild>
                                <w:div w:id="578252861">
                                  <w:marLeft w:val="0"/>
                                  <w:marRight w:val="0"/>
                                  <w:marTop w:val="0"/>
                                  <w:marBottom w:val="0"/>
                                  <w:divBdr>
                                    <w:top w:val="none" w:sz="0" w:space="0" w:color="auto"/>
                                    <w:left w:val="none" w:sz="0" w:space="0" w:color="auto"/>
                                    <w:bottom w:val="none" w:sz="0" w:space="0" w:color="auto"/>
                                    <w:right w:val="none" w:sz="0" w:space="0" w:color="auto"/>
                                  </w:divBdr>
                                </w:div>
                              </w:divsChild>
                            </w:div>
                            <w:div w:id="422724525">
                              <w:marLeft w:val="0"/>
                              <w:marRight w:val="0"/>
                              <w:marTop w:val="0"/>
                              <w:marBottom w:val="0"/>
                              <w:divBdr>
                                <w:top w:val="none" w:sz="0" w:space="0" w:color="auto"/>
                                <w:left w:val="none" w:sz="0" w:space="0" w:color="auto"/>
                                <w:bottom w:val="none" w:sz="0" w:space="0" w:color="auto"/>
                                <w:right w:val="none" w:sz="0" w:space="0" w:color="auto"/>
                              </w:divBdr>
                              <w:divsChild>
                                <w:div w:id="1610358567">
                                  <w:marLeft w:val="0"/>
                                  <w:marRight w:val="0"/>
                                  <w:marTop w:val="0"/>
                                  <w:marBottom w:val="0"/>
                                  <w:divBdr>
                                    <w:top w:val="none" w:sz="0" w:space="0" w:color="auto"/>
                                    <w:left w:val="none" w:sz="0" w:space="0" w:color="auto"/>
                                    <w:bottom w:val="none" w:sz="0" w:space="0" w:color="auto"/>
                                    <w:right w:val="none" w:sz="0" w:space="0" w:color="auto"/>
                                  </w:divBdr>
                                </w:div>
                              </w:divsChild>
                            </w:div>
                            <w:div w:id="517037383">
                              <w:marLeft w:val="0"/>
                              <w:marRight w:val="0"/>
                              <w:marTop w:val="0"/>
                              <w:marBottom w:val="0"/>
                              <w:divBdr>
                                <w:top w:val="none" w:sz="0" w:space="0" w:color="auto"/>
                                <w:left w:val="none" w:sz="0" w:space="0" w:color="auto"/>
                                <w:bottom w:val="none" w:sz="0" w:space="0" w:color="auto"/>
                                <w:right w:val="none" w:sz="0" w:space="0" w:color="auto"/>
                              </w:divBdr>
                              <w:divsChild>
                                <w:div w:id="1458599358">
                                  <w:marLeft w:val="0"/>
                                  <w:marRight w:val="0"/>
                                  <w:marTop w:val="0"/>
                                  <w:marBottom w:val="0"/>
                                  <w:divBdr>
                                    <w:top w:val="none" w:sz="0" w:space="0" w:color="auto"/>
                                    <w:left w:val="none" w:sz="0" w:space="0" w:color="auto"/>
                                    <w:bottom w:val="none" w:sz="0" w:space="0" w:color="auto"/>
                                    <w:right w:val="none" w:sz="0" w:space="0" w:color="auto"/>
                                  </w:divBdr>
                                </w:div>
                              </w:divsChild>
                            </w:div>
                            <w:div w:id="1082722585">
                              <w:marLeft w:val="0"/>
                              <w:marRight w:val="0"/>
                              <w:marTop w:val="0"/>
                              <w:marBottom w:val="0"/>
                              <w:divBdr>
                                <w:top w:val="none" w:sz="0" w:space="0" w:color="auto"/>
                                <w:left w:val="none" w:sz="0" w:space="0" w:color="auto"/>
                                <w:bottom w:val="none" w:sz="0" w:space="0" w:color="auto"/>
                                <w:right w:val="none" w:sz="0" w:space="0" w:color="auto"/>
                              </w:divBdr>
                              <w:divsChild>
                                <w:div w:id="142813632">
                                  <w:marLeft w:val="0"/>
                                  <w:marRight w:val="0"/>
                                  <w:marTop w:val="0"/>
                                  <w:marBottom w:val="0"/>
                                  <w:divBdr>
                                    <w:top w:val="none" w:sz="0" w:space="0" w:color="auto"/>
                                    <w:left w:val="none" w:sz="0" w:space="0" w:color="auto"/>
                                    <w:bottom w:val="none" w:sz="0" w:space="0" w:color="auto"/>
                                    <w:right w:val="none" w:sz="0" w:space="0" w:color="auto"/>
                                  </w:divBdr>
                                </w:div>
                              </w:divsChild>
                            </w:div>
                            <w:div w:id="1567301561">
                              <w:marLeft w:val="0"/>
                              <w:marRight w:val="0"/>
                              <w:marTop w:val="0"/>
                              <w:marBottom w:val="0"/>
                              <w:divBdr>
                                <w:top w:val="none" w:sz="0" w:space="0" w:color="auto"/>
                                <w:left w:val="none" w:sz="0" w:space="0" w:color="auto"/>
                                <w:bottom w:val="none" w:sz="0" w:space="0" w:color="auto"/>
                                <w:right w:val="none" w:sz="0" w:space="0" w:color="auto"/>
                              </w:divBdr>
                              <w:divsChild>
                                <w:div w:id="462768015">
                                  <w:marLeft w:val="0"/>
                                  <w:marRight w:val="0"/>
                                  <w:marTop w:val="0"/>
                                  <w:marBottom w:val="0"/>
                                  <w:divBdr>
                                    <w:top w:val="none" w:sz="0" w:space="0" w:color="auto"/>
                                    <w:left w:val="none" w:sz="0" w:space="0" w:color="auto"/>
                                    <w:bottom w:val="none" w:sz="0" w:space="0" w:color="auto"/>
                                    <w:right w:val="none" w:sz="0" w:space="0" w:color="auto"/>
                                  </w:divBdr>
                                </w:div>
                              </w:divsChild>
                            </w:div>
                            <w:div w:id="130751260">
                              <w:marLeft w:val="0"/>
                              <w:marRight w:val="0"/>
                              <w:marTop w:val="0"/>
                              <w:marBottom w:val="0"/>
                              <w:divBdr>
                                <w:top w:val="none" w:sz="0" w:space="0" w:color="auto"/>
                                <w:left w:val="none" w:sz="0" w:space="0" w:color="auto"/>
                                <w:bottom w:val="none" w:sz="0" w:space="0" w:color="auto"/>
                                <w:right w:val="none" w:sz="0" w:space="0" w:color="auto"/>
                              </w:divBdr>
                              <w:divsChild>
                                <w:div w:id="279261718">
                                  <w:marLeft w:val="0"/>
                                  <w:marRight w:val="0"/>
                                  <w:marTop w:val="0"/>
                                  <w:marBottom w:val="0"/>
                                  <w:divBdr>
                                    <w:top w:val="none" w:sz="0" w:space="0" w:color="auto"/>
                                    <w:left w:val="none" w:sz="0" w:space="0" w:color="auto"/>
                                    <w:bottom w:val="none" w:sz="0" w:space="0" w:color="auto"/>
                                    <w:right w:val="none" w:sz="0" w:space="0" w:color="auto"/>
                                  </w:divBdr>
                                </w:div>
                              </w:divsChild>
                            </w:div>
                            <w:div w:id="2032219166">
                              <w:marLeft w:val="0"/>
                              <w:marRight w:val="0"/>
                              <w:marTop w:val="0"/>
                              <w:marBottom w:val="0"/>
                              <w:divBdr>
                                <w:top w:val="none" w:sz="0" w:space="0" w:color="auto"/>
                                <w:left w:val="none" w:sz="0" w:space="0" w:color="auto"/>
                                <w:bottom w:val="none" w:sz="0" w:space="0" w:color="auto"/>
                                <w:right w:val="none" w:sz="0" w:space="0" w:color="auto"/>
                              </w:divBdr>
                              <w:divsChild>
                                <w:div w:id="297033891">
                                  <w:marLeft w:val="0"/>
                                  <w:marRight w:val="0"/>
                                  <w:marTop w:val="0"/>
                                  <w:marBottom w:val="0"/>
                                  <w:divBdr>
                                    <w:top w:val="none" w:sz="0" w:space="0" w:color="auto"/>
                                    <w:left w:val="none" w:sz="0" w:space="0" w:color="auto"/>
                                    <w:bottom w:val="none" w:sz="0" w:space="0" w:color="auto"/>
                                    <w:right w:val="none" w:sz="0" w:space="0" w:color="auto"/>
                                  </w:divBdr>
                                </w:div>
                              </w:divsChild>
                            </w:div>
                            <w:div w:id="1186021618">
                              <w:marLeft w:val="0"/>
                              <w:marRight w:val="0"/>
                              <w:marTop w:val="0"/>
                              <w:marBottom w:val="0"/>
                              <w:divBdr>
                                <w:top w:val="none" w:sz="0" w:space="0" w:color="auto"/>
                                <w:left w:val="none" w:sz="0" w:space="0" w:color="auto"/>
                                <w:bottom w:val="none" w:sz="0" w:space="0" w:color="auto"/>
                                <w:right w:val="none" w:sz="0" w:space="0" w:color="auto"/>
                              </w:divBdr>
                              <w:divsChild>
                                <w:div w:id="38357923">
                                  <w:marLeft w:val="0"/>
                                  <w:marRight w:val="0"/>
                                  <w:marTop w:val="0"/>
                                  <w:marBottom w:val="0"/>
                                  <w:divBdr>
                                    <w:top w:val="none" w:sz="0" w:space="0" w:color="auto"/>
                                    <w:left w:val="none" w:sz="0" w:space="0" w:color="auto"/>
                                    <w:bottom w:val="none" w:sz="0" w:space="0" w:color="auto"/>
                                    <w:right w:val="none" w:sz="0" w:space="0" w:color="auto"/>
                                  </w:divBdr>
                                </w:div>
                              </w:divsChild>
                            </w:div>
                            <w:div w:id="179516648">
                              <w:marLeft w:val="0"/>
                              <w:marRight w:val="0"/>
                              <w:marTop w:val="0"/>
                              <w:marBottom w:val="0"/>
                              <w:divBdr>
                                <w:top w:val="none" w:sz="0" w:space="0" w:color="auto"/>
                                <w:left w:val="none" w:sz="0" w:space="0" w:color="auto"/>
                                <w:bottom w:val="none" w:sz="0" w:space="0" w:color="auto"/>
                                <w:right w:val="none" w:sz="0" w:space="0" w:color="auto"/>
                              </w:divBdr>
                              <w:divsChild>
                                <w:div w:id="804396194">
                                  <w:marLeft w:val="0"/>
                                  <w:marRight w:val="0"/>
                                  <w:marTop w:val="0"/>
                                  <w:marBottom w:val="0"/>
                                  <w:divBdr>
                                    <w:top w:val="none" w:sz="0" w:space="0" w:color="auto"/>
                                    <w:left w:val="none" w:sz="0" w:space="0" w:color="auto"/>
                                    <w:bottom w:val="none" w:sz="0" w:space="0" w:color="auto"/>
                                    <w:right w:val="none" w:sz="0" w:space="0" w:color="auto"/>
                                  </w:divBdr>
                                </w:div>
                              </w:divsChild>
                            </w:div>
                            <w:div w:id="638190914">
                              <w:marLeft w:val="0"/>
                              <w:marRight w:val="0"/>
                              <w:marTop w:val="0"/>
                              <w:marBottom w:val="0"/>
                              <w:divBdr>
                                <w:top w:val="none" w:sz="0" w:space="0" w:color="auto"/>
                                <w:left w:val="none" w:sz="0" w:space="0" w:color="auto"/>
                                <w:bottom w:val="none" w:sz="0" w:space="0" w:color="auto"/>
                                <w:right w:val="none" w:sz="0" w:space="0" w:color="auto"/>
                              </w:divBdr>
                              <w:divsChild>
                                <w:div w:id="1224289641">
                                  <w:marLeft w:val="0"/>
                                  <w:marRight w:val="0"/>
                                  <w:marTop w:val="0"/>
                                  <w:marBottom w:val="0"/>
                                  <w:divBdr>
                                    <w:top w:val="none" w:sz="0" w:space="0" w:color="auto"/>
                                    <w:left w:val="none" w:sz="0" w:space="0" w:color="auto"/>
                                    <w:bottom w:val="none" w:sz="0" w:space="0" w:color="auto"/>
                                    <w:right w:val="none" w:sz="0" w:space="0" w:color="auto"/>
                                  </w:divBdr>
                                </w:div>
                              </w:divsChild>
                            </w:div>
                            <w:div w:id="1656571183">
                              <w:marLeft w:val="0"/>
                              <w:marRight w:val="0"/>
                              <w:marTop w:val="0"/>
                              <w:marBottom w:val="0"/>
                              <w:divBdr>
                                <w:top w:val="none" w:sz="0" w:space="0" w:color="auto"/>
                                <w:left w:val="none" w:sz="0" w:space="0" w:color="auto"/>
                                <w:bottom w:val="none" w:sz="0" w:space="0" w:color="auto"/>
                                <w:right w:val="none" w:sz="0" w:space="0" w:color="auto"/>
                              </w:divBdr>
                              <w:divsChild>
                                <w:div w:id="885795669">
                                  <w:marLeft w:val="0"/>
                                  <w:marRight w:val="0"/>
                                  <w:marTop w:val="0"/>
                                  <w:marBottom w:val="0"/>
                                  <w:divBdr>
                                    <w:top w:val="none" w:sz="0" w:space="0" w:color="auto"/>
                                    <w:left w:val="none" w:sz="0" w:space="0" w:color="auto"/>
                                    <w:bottom w:val="none" w:sz="0" w:space="0" w:color="auto"/>
                                    <w:right w:val="none" w:sz="0" w:space="0" w:color="auto"/>
                                  </w:divBdr>
                                </w:div>
                              </w:divsChild>
                            </w:div>
                            <w:div w:id="1878270695">
                              <w:marLeft w:val="0"/>
                              <w:marRight w:val="0"/>
                              <w:marTop w:val="0"/>
                              <w:marBottom w:val="0"/>
                              <w:divBdr>
                                <w:top w:val="none" w:sz="0" w:space="0" w:color="auto"/>
                                <w:left w:val="none" w:sz="0" w:space="0" w:color="auto"/>
                                <w:bottom w:val="none" w:sz="0" w:space="0" w:color="auto"/>
                                <w:right w:val="none" w:sz="0" w:space="0" w:color="auto"/>
                              </w:divBdr>
                              <w:divsChild>
                                <w:div w:id="1177037813">
                                  <w:marLeft w:val="0"/>
                                  <w:marRight w:val="0"/>
                                  <w:marTop w:val="0"/>
                                  <w:marBottom w:val="0"/>
                                  <w:divBdr>
                                    <w:top w:val="none" w:sz="0" w:space="0" w:color="auto"/>
                                    <w:left w:val="none" w:sz="0" w:space="0" w:color="auto"/>
                                    <w:bottom w:val="none" w:sz="0" w:space="0" w:color="auto"/>
                                    <w:right w:val="none" w:sz="0" w:space="0" w:color="auto"/>
                                  </w:divBdr>
                                </w:div>
                              </w:divsChild>
                            </w:div>
                            <w:div w:id="907113107">
                              <w:marLeft w:val="0"/>
                              <w:marRight w:val="0"/>
                              <w:marTop w:val="0"/>
                              <w:marBottom w:val="0"/>
                              <w:divBdr>
                                <w:top w:val="none" w:sz="0" w:space="0" w:color="auto"/>
                                <w:left w:val="none" w:sz="0" w:space="0" w:color="auto"/>
                                <w:bottom w:val="none" w:sz="0" w:space="0" w:color="auto"/>
                                <w:right w:val="none" w:sz="0" w:space="0" w:color="auto"/>
                              </w:divBdr>
                              <w:divsChild>
                                <w:div w:id="37574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337638">
                      <w:marLeft w:val="0"/>
                      <w:marRight w:val="0"/>
                      <w:marTop w:val="0"/>
                      <w:marBottom w:val="0"/>
                      <w:divBdr>
                        <w:top w:val="none" w:sz="0" w:space="0" w:color="auto"/>
                        <w:left w:val="none" w:sz="0" w:space="0" w:color="auto"/>
                        <w:bottom w:val="none" w:sz="0" w:space="0" w:color="auto"/>
                        <w:right w:val="none" w:sz="0" w:space="0" w:color="auto"/>
                      </w:divBdr>
                    </w:div>
                    <w:div w:id="594436738">
                      <w:marLeft w:val="0"/>
                      <w:marRight w:val="0"/>
                      <w:marTop w:val="0"/>
                      <w:marBottom w:val="0"/>
                      <w:divBdr>
                        <w:top w:val="none" w:sz="0" w:space="0" w:color="auto"/>
                        <w:left w:val="none" w:sz="0" w:space="0" w:color="auto"/>
                        <w:bottom w:val="none" w:sz="0" w:space="0" w:color="auto"/>
                        <w:right w:val="none" w:sz="0" w:space="0" w:color="auto"/>
                      </w:divBdr>
                    </w:div>
                    <w:div w:id="1354112896">
                      <w:marLeft w:val="0"/>
                      <w:marRight w:val="0"/>
                      <w:marTop w:val="0"/>
                      <w:marBottom w:val="0"/>
                      <w:divBdr>
                        <w:top w:val="none" w:sz="0" w:space="0" w:color="auto"/>
                        <w:left w:val="none" w:sz="0" w:space="0" w:color="auto"/>
                        <w:bottom w:val="none" w:sz="0" w:space="0" w:color="auto"/>
                        <w:right w:val="none" w:sz="0" w:space="0" w:color="auto"/>
                      </w:divBdr>
                      <w:divsChild>
                        <w:div w:id="103621596">
                          <w:marLeft w:val="0"/>
                          <w:marRight w:val="0"/>
                          <w:marTop w:val="30"/>
                          <w:marBottom w:val="30"/>
                          <w:divBdr>
                            <w:top w:val="none" w:sz="0" w:space="0" w:color="auto"/>
                            <w:left w:val="none" w:sz="0" w:space="0" w:color="auto"/>
                            <w:bottom w:val="none" w:sz="0" w:space="0" w:color="auto"/>
                            <w:right w:val="none" w:sz="0" w:space="0" w:color="auto"/>
                          </w:divBdr>
                          <w:divsChild>
                            <w:div w:id="1268387639">
                              <w:marLeft w:val="0"/>
                              <w:marRight w:val="0"/>
                              <w:marTop w:val="0"/>
                              <w:marBottom w:val="0"/>
                              <w:divBdr>
                                <w:top w:val="none" w:sz="0" w:space="0" w:color="auto"/>
                                <w:left w:val="none" w:sz="0" w:space="0" w:color="auto"/>
                                <w:bottom w:val="none" w:sz="0" w:space="0" w:color="auto"/>
                                <w:right w:val="none" w:sz="0" w:space="0" w:color="auto"/>
                              </w:divBdr>
                              <w:divsChild>
                                <w:div w:id="1164200340">
                                  <w:marLeft w:val="0"/>
                                  <w:marRight w:val="0"/>
                                  <w:marTop w:val="0"/>
                                  <w:marBottom w:val="0"/>
                                  <w:divBdr>
                                    <w:top w:val="none" w:sz="0" w:space="0" w:color="auto"/>
                                    <w:left w:val="none" w:sz="0" w:space="0" w:color="auto"/>
                                    <w:bottom w:val="none" w:sz="0" w:space="0" w:color="auto"/>
                                    <w:right w:val="none" w:sz="0" w:space="0" w:color="auto"/>
                                  </w:divBdr>
                                </w:div>
                                <w:div w:id="1459643564">
                                  <w:marLeft w:val="0"/>
                                  <w:marRight w:val="0"/>
                                  <w:marTop w:val="0"/>
                                  <w:marBottom w:val="0"/>
                                  <w:divBdr>
                                    <w:top w:val="none" w:sz="0" w:space="0" w:color="auto"/>
                                    <w:left w:val="none" w:sz="0" w:space="0" w:color="auto"/>
                                    <w:bottom w:val="none" w:sz="0" w:space="0" w:color="auto"/>
                                    <w:right w:val="none" w:sz="0" w:space="0" w:color="auto"/>
                                  </w:divBdr>
                                </w:div>
                              </w:divsChild>
                            </w:div>
                            <w:div w:id="1486313118">
                              <w:marLeft w:val="0"/>
                              <w:marRight w:val="0"/>
                              <w:marTop w:val="0"/>
                              <w:marBottom w:val="0"/>
                              <w:divBdr>
                                <w:top w:val="none" w:sz="0" w:space="0" w:color="auto"/>
                                <w:left w:val="none" w:sz="0" w:space="0" w:color="auto"/>
                                <w:bottom w:val="none" w:sz="0" w:space="0" w:color="auto"/>
                                <w:right w:val="none" w:sz="0" w:space="0" w:color="auto"/>
                              </w:divBdr>
                              <w:divsChild>
                                <w:div w:id="1015425439">
                                  <w:marLeft w:val="0"/>
                                  <w:marRight w:val="0"/>
                                  <w:marTop w:val="0"/>
                                  <w:marBottom w:val="0"/>
                                  <w:divBdr>
                                    <w:top w:val="none" w:sz="0" w:space="0" w:color="auto"/>
                                    <w:left w:val="none" w:sz="0" w:space="0" w:color="auto"/>
                                    <w:bottom w:val="none" w:sz="0" w:space="0" w:color="auto"/>
                                    <w:right w:val="none" w:sz="0" w:space="0" w:color="auto"/>
                                  </w:divBdr>
                                </w:div>
                              </w:divsChild>
                            </w:div>
                            <w:div w:id="1810786333">
                              <w:marLeft w:val="0"/>
                              <w:marRight w:val="0"/>
                              <w:marTop w:val="0"/>
                              <w:marBottom w:val="0"/>
                              <w:divBdr>
                                <w:top w:val="none" w:sz="0" w:space="0" w:color="auto"/>
                                <w:left w:val="none" w:sz="0" w:space="0" w:color="auto"/>
                                <w:bottom w:val="none" w:sz="0" w:space="0" w:color="auto"/>
                                <w:right w:val="none" w:sz="0" w:space="0" w:color="auto"/>
                              </w:divBdr>
                              <w:divsChild>
                                <w:div w:id="290936961">
                                  <w:marLeft w:val="0"/>
                                  <w:marRight w:val="0"/>
                                  <w:marTop w:val="0"/>
                                  <w:marBottom w:val="0"/>
                                  <w:divBdr>
                                    <w:top w:val="none" w:sz="0" w:space="0" w:color="auto"/>
                                    <w:left w:val="none" w:sz="0" w:space="0" w:color="auto"/>
                                    <w:bottom w:val="none" w:sz="0" w:space="0" w:color="auto"/>
                                    <w:right w:val="none" w:sz="0" w:space="0" w:color="auto"/>
                                  </w:divBdr>
                                </w:div>
                              </w:divsChild>
                            </w:div>
                            <w:div w:id="102775685">
                              <w:marLeft w:val="0"/>
                              <w:marRight w:val="0"/>
                              <w:marTop w:val="0"/>
                              <w:marBottom w:val="0"/>
                              <w:divBdr>
                                <w:top w:val="none" w:sz="0" w:space="0" w:color="auto"/>
                                <w:left w:val="none" w:sz="0" w:space="0" w:color="auto"/>
                                <w:bottom w:val="none" w:sz="0" w:space="0" w:color="auto"/>
                                <w:right w:val="none" w:sz="0" w:space="0" w:color="auto"/>
                              </w:divBdr>
                              <w:divsChild>
                                <w:div w:id="918095285">
                                  <w:marLeft w:val="0"/>
                                  <w:marRight w:val="0"/>
                                  <w:marTop w:val="0"/>
                                  <w:marBottom w:val="0"/>
                                  <w:divBdr>
                                    <w:top w:val="none" w:sz="0" w:space="0" w:color="auto"/>
                                    <w:left w:val="none" w:sz="0" w:space="0" w:color="auto"/>
                                    <w:bottom w:val="none" w:sz="0" w:space="0" w:color="auto"/>
                                    <w:right w:val="none" w:sz="0" w:space="0" w:color="auto"/>
                                  </w:divBdr>
                                </w:div>
                              </w:divsChild>
                            </w:div>
                            <w:div w:id="1226799913">
                              <w:marLeft w:val="0"/>
                              <w:marRight w:val="0"/>
                              <w:marTop w:val="0"/>
                              <w:marBottom w:val="0"/>
                              <w:divBdr>
                                <w:top w:val="none" w:sz="0" w:space="0" w:color="auto"/>
                                <w:left w:val="none" w:sz="0" w:space="0" w:color="auto"/>
                                <w:bottom w:val="none" w:sz="0" w:space="0" w:color="auto"/>
                                <w:right w:val="none" w:sz="0" w:space="0" w:color="auto"/>
                              </w:divBdr>
                              <w:divsChild>
                                <w:div w:id="169561682">
                                  <w:marLeft w:val="0"/>
                                  <w:marRight w:val="0"/>
                                  <w:marTop w:val="0"/>
                                  <w:marBottom w:val="0"/>
                                  <w:divBdr>
                                    <w:top w:val="none" w:sz="0" w:space="0" w:color="auto"/>
                                    <w:left w:val="none" w:sz="0" w:space="0" w:color="auto"/>
                                    <w:bottom w:val="none" w:sz="0" w:space="0" w:color="auto"/>
                                    <w:right w:val="none" w:sz="0" w:space="0" w:color="auto"/>
                                  </w:divBdr>
                                </w:div>
                              </w:divsChild>
                            </w:div>
                            <w:div w:id="1674330660">
                              <w:marLeft w:val="0"/>
                              <w:marRight w:val="0"/>
                              <w:marTop w:val="0"/>
                              <w:marBottom w:val="0"/>
                              <w:divBdr>
                                <w:top w:val="none" w:sz="0" w:space="0" w:color="auto"/>
                                <w:left w:val="none" w:sz="0" w:space="0" w:color="auto"/>
                                <w:bottom w:val="none" w:sz="0" w:space="0" w:color="auto"/>
                                <w:right w:val="none" w:sz="0" w:space="0" w:color="auto"/>
                              </w:divBdr>
                              <w:divsChild>
                                <w:div w:id="4326243">
                                  <w:marLeft w:val="0"/>
                                  <w:marRight w:val="0"/>
                                  <w:marTop w:val="0"/>
                                  <w:marBottom w:val="0"/>
                                  <w:divBdr>
                                    <w:top w:val="none" w:sz="0" w:space="0" w:color="auto"/>
                                    <w:left w:val="none" w:sz="0" w:space="0" w:color="auto"/>
                                    <w:bottom w:val="none" w:sz="0" w:space="0" w:color="auto"/>
                                    <w:right w:val="none" w:sz="0" w:space="0" w:color="auto"/>
                                  </w:divBdr>
                                </w:div>
                              </w:divsChild>
                            </w:div>
                            <w:div w:id="186263649">
                              <w:marLeft w:val="0"/>
                              <w:marRight w:val="0"/>
                              <w:marTop w:val="0"/>
                              <w:marBottom w:val="0"/>
                              <w:divBdr>
                                <w:top w:val="none" w:sz="0" w:space="0" w:color="auto"/>
                                <w:left w:val="none" w:sz="0" w:space="0" w:color="auto"/>
                                <w:bottom w:val="none" w:sz="0" w:space="0" w:color="auto"/>
                                <w:right w:val="none" w:sz="0" w:space="0" w:color="auto"/>
                              </w:divBdr>
                              <w:divsChild>
                                <w:div w:id="21285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3756">
                      <w:marLeft w:val="0"/>
                      <w:marRight w:val="0"/>
                      <w:marTop w:val="0"/>
                      <w:marBottom w:val="0"/>
                      <w:divBdr>
                        <w:top w:val="none" w:sz="0" w:space="0" w:color="auto"/>
                        <w:left w:val="none" w:sz="0" w:space="0" w:color="auto"/>
                        <w:bottom w:val="none" w:sz="0" w:space="0" w:color="auto"/>
                        <w:right w:val="none" w:sz="0" w:space="0" w:color="auto"/>
                      </w:divBdr>
                    </w:div>
                    <w:div w:id="1999768019">
                      <w:marLeft w:val="0"/>
                      <w:marRight w:val="0"/>
                      <w:marTop w:val="0"/>
                      <w:marBottom w:val="0"/>
                      <w:divBdr>
                        <w:top w:val="none" w:sz="0" w:space="0" w:color="auto"/>
                        <w:left w:val="none" w:sz="0" w:space="0" w:color="auto"/>
                        <w:bottom w:val="none" w:sz="0" w:space="0" w:color="auto"/>
                        <w:right w:val="none" w:sz="0" w:space="0" w:color="auto"/>
                      </w:divBdr>
                    </w:div>
                    <w:div w:id="1987970890">
                      <w:marLeft w:val="0"/>
                      <w:marRight w:val="0"/>
                      <w:marTop w:val="0"/>
                      <w:marBottom w:val="0"/>
                      <w:divBdr>
                        <w:top w:val="none" w:sz="0" w:space="0" w:color="auto"/>
                        <w:left w:val="none" w:sz="0" w:space="0" w:color="auto"/>
                        <w:bottom w:val="none" w:sz="0" w:space="0" w:color="auto"/>
                        <w:right w:val="none" w:sz="0" w:space="0" w:color="auto"/>
                      </w:divBdr>
                      <w:divsChild>
                        <w:div w:id="785198139">
                          <w:marLeft w:val="0"/>
                          <w:marRight w:val="0"/>
                          <w:marTop w:val="30"/>
                          <w:marBottom w:val="30"/>
                          <w:divBdr>
                            <w:top w:val="none" w:sz="0" w:space="0" w:color="auto"/>
                            <w:left w:val="none" w:sz="0" w:space="0" w:color="auto"/>
                            <w:bottom w:val="none" w:sz="0" w:space="0" w:color="auto"/>
                            <w:right w:val="none" w:sz="0" w:space="0" w:color="auto"/>
                          </w:divBdr>
                          <w:divsChild>
                            <w:div w:id="596715268">
                              <w:marLeft w:val="0"/>
                              <w:marRight w:val="0"/>
                              <w:marTop w:val="0"/>
                              <w:marBottom w:val="0"/>
                              <w:divBdr>
                                <w:top w:val="none" w:sz="0" w:space="0" w:color="auto"/>
                                <w:left w:val="none" w:sz="0" w:space="0" w:color="auto"/>
                                <w:bottom w:val="none" w:sz="0" w:space="0" w:color="auto"/>
                                <w:right w:val="none" w:sz="0" w:space="0" w:color="auto"/>
                              </w:divBdr>
                              <w:divsChild>
                                <w:div w:id="2055496867">
                                  <w:marLeft w:val="0"/>
                                  <w:marRight w:val="0"/>
                                  <w:marTop w:val="0"/>
                                  <w:marBottom w:val="0"/>
                                  <w:divBdr>
                                    <w:top w:val="none" w:sz="0" w:space="0" w:color="auto"/>
                                    <w:left w:val="none" w:sz="0" w:space="0" w:color="auto"/>
                                    <w:bottom w:val="none" w:sz="0" w:space="0" w:color="auto"/>
                                    <w:right w:val="none" w:sz="0" w:space="0" w:color="auto"/>
                                  </w:divBdr>
                                </w:div>
                                <w:div w:id="1700280118">
                                  <w:marLeft w:val="0"/>
                                  <w:marRight w:val="0"/>
                                  <w:marTop w:val="0"/>
                                  <w:marBottom w:val="0"/>
                                  <w:divBdr>
                                    <w:top w:val="none" w:sz="0" w:space="0" w:color="auto"/>
                                    <w:left w:val="none" w:sz="0" w:space="0" w:color="auto"/>
                                    <w:bottom w:val="none" w:sz="0" w:space="0" w:color="auto"/>
                                    <w:right w:val="none" w:sz="0" w:space="0" w:color="auto"/>
                                  </w:divBdr>
                                </w:div>
                              </w:divsChild>
                            </w:div>
                            <w:div w:id="875316226">
                              <w:marLeft w:val="0"/>
                              <w:marRight w:val="0"/>
                              <w:marTop w:val="0"/>
                              <w:marBottom w:val="0"/>
                              <w:divBdr>
                                <w:top w:val="none" w:sz="0" w:space="0" w:color="auto"/>
                                <w:left w:val="none" w:sz="0" w:space="0" w:color="auto"/>
                                <w:bottom w:val="none" w:sz="0" w:space="0" w:color="auto"/>
                                <w:right w:val="none" w:sz="0" w:space="0" w:color="auto"/>
                              </w:divBdr>
                              <w:divsChild>
                                <w:div w:id="1347437527">
                                  <w:marLeft w:val="0"/>
                                  <w:marRight w:val="0"/>
                                  <w:marTop w:val="0"/>
                                  <w:marBottom w:val="0"/>
                                  <w:divBdr>
                                    <w:top w:val="none" w:sz="0" w:space="0" w:color="auto"/>
                                    <w:left w:val="none" w:sz="0" w:space="0" w:color="auto"/>
                                    <w:bottom w:val="none" w:sz="0" w:space="0" w:color="auto"/>
                                    <w:right w:val="none" w:sz="0" w:space="0" w:color="auto"/>
                                  </w:divBdr>
                                </w:div>
                              </w:divsChild>
                            </w:div>
                            <w:div w:id="750470070">
                              <w:marLeft w:val="0"/>
                              <w:marRight w:val="0"/>
                              <w:marTop w:val="0"/>
                              <w:marBottom w:val="0"/>
                              <w:divBdr>
                                <w:top w:val="none" w:sz="0" w:space="0" w:color="auto"/>
                                <w:left w:val="none" w:sz="0" w:space="0" w:color="auto"/>
                                <w:bottom w:val="none" w:sz="0" w:space="0" w:color="auto"/>
                                <w:right w:val="none" w:sz="0" w:space="0" w:color="auto"/>
                              </w:divBdr>
                              <w:divsChild>
                                <w:div w:id="715391314">
                                  <w:marLeft w:val="0"/>
                                  <w:marRight w:val="0"/>
                                  <w:marTop w:val="0"/>
                                  <w:marBottom w:val="0"/>
                                  <w:divBdr>
                                    <w:top w:val="none" w:sz="0" w:space="0" w:color="auto"/>
                                    <w:left w:val="none" w:sz="0" w:space="0" w:color="auto"/>
                                    <w:bottom w:val="none" w:sz="0" w:space="0" w:color="auto"/>
                                    <w:right w:val="none" w:sz="0" w:space="0" w:color="auto"/>
                                  </w:divBdr>
                                </w:div>
                              </w:divsChild>
                            </w:div>
                            <w:div w:id="1346133399">
                              <w:marLeft w:val="0"/>
                              <w:marRight w:val="0"/>
                              <w:marTop w:val="0"/>
                              <w:marBottom w:val="0"/>
                              <w:divBdr>
                                <w:top w:val="none" w:sz="0" w:space="0" w:color="auto"/>
                                <w:left w:val="none" w:sz="0" w:space="0" w:color="auto"/>
                                <w:bottom w:val="none" w:sz="0" w:space="0" w:color="auto"/>
                                <w:right w:val="none" w:sz="0" w:space="0" w:color="auto"/>
                              </w:divBdr>
                              <w:divsChild>
                                <w:div w:id="877470582">
                                  <w:marLeft w:val="0"/>
                                  <w:marRight w:val="0"/>
                                  <w:marTop w:val="0"/>
                                  <w:marBottom w:val="0"/>
                                  <w:divBdr>
                                    <w:top w:val="none" w:sz="0" w:space="0" w:color="auto"/>
                                    <w:left w:val="none" w:sz="0" w:space="0" w:color="auto"/>
                                    <w:bottom w:val="none" w:sz="0" w:space="0" w:color="auto"/>
                                    <w:right w:val="none" w:sz="0" w:space="0" w:color="auto"/>
                                  </w:divBdr>
                                </w:div>
                                <w:div w:id="2144424741">
                                  <w:marLeft w:val="0"/>
                                  <w:marRight w:val="0"/>
                                  <w:marTop w:val="0"/>
                                  <w:marBottom w:val="0"/>
                                  <w:divBdr>
                                    <w:top w:val="none" w:sz="0" w:space="0" w:color="auto"/>
                                    <w:left w:val="none" w:sz="0" w:space="0" w:color="auto"/>
                                    <w:bottom w:val="none" w:sz="0" w:space="0" w:color="auto"/>
                                    <w:right w:val="none" w:sz="0" w:space="0" w:color="auto"/>
                                  </w:divBdr>
                                </w:div>
                              </w:divsChild>
                            </w:div>
                            <w:div w:id="341972923">
                              <w:marLeft w:val="0"/>
                              <w:marRight w:val="0"/>
                              <w:marTop w:val="0"/>
                              <w:marBottom w:val="0"/>
                              <w:divBdr>
                                <w:top w:val="none" w:sz="0" w:space="0" w:color="auto"/>
                                <w:left w:val="none" w:sz="0" w:space="0" w:color="auto"/>
                                <w:bottom w:val="none" w:sz="0" w:space="0" w:color="auto"/>
                                <w:right w:val="none" w:sz="0" w:space="0" w:color="auto"/>
                              </w:divBdr>
                              <w:divsChild>
                                <w:div w:id="141041711">
                                  <w:marLeft w:val="0"/>
                                  <w:marRight w:val="0"/>
                                  <w:marTop w:val="0"/>
                                  <w:marBottom w:val="0"/>
                                  <w:divBdr>
                                    <w:top w:val="none" w:sz="0" w:space="0" w:color="auto"/>
                                    <w:left w:val="none" w:sz="0" w:space="0" w:color="auto"/>
                                    <w:bottom w:val="none" w:sz="0" w:space="0" w:color="auto"/>
                                    <w:right w:val="none" w:sz="0" w:space="0" w:color="auto"/>
                                  </w:divBdr>
                                </w:div>
                                <w:div w:id="1202401327">
                                  <w:marLeft w:val="0"/>
                                  <w:marRight w:val="0"/>
                                  <w:marTop w:val="0"/>
                                  <w:marBottom w:val="0"/>
                                  <w:divBdr>
                                    <w:top w:val="none" w:sz="0" w:space="0" w:color="auto"/>
                                    <w:left w:val="none" w:sz="0" w:space="0" w:color="auto"/>
                                    <w:bottom w:val="none" w:sz="0" w:space="0" w:color="auto"/>
                                    <w:right w:val="none" w:sz="0" w:space="0" w:color="auto"/>
                                  </w:divBdr>
                                </w:div>
                              </w:divsChild>
                            </w:div>
                            <w:div w:id="2118912548">
                              <w:marLeft w:val="0"/>
                              <w:marRight w:val="0"/>
                              <w:marTop w:val="0"/>
                              <w:marBottom w:val="0"/>
                              <w:divBdr>
                                <w:top w:val="none" w:sz="0" w:space="0" w:color="auto"/>
                                <w:left w:val="none" w:sz="0" w:space="0" w:color="auto"/>
                                <w:bottom w:val="none" w:sz="0" w:space="0" w:color="auto"/>
                                <w:right w:val="none" w:sz="0" w:space="0" w:color="auto"/>
                              </w:divBdr>
                              <w:divsChild>
                                <w:div w:id="1918126579">
                                  <w:marLeft w:val="0"/>
                                  <w:marRight w:val="0"/>
                                  <w:marTop w:val="0"/>
                                  <w:marBottom w:val="0"/>
                                  <w:divBdr>
                                    <w:top w:val="none" w:sz="0" w:space="0" w:color="auto"/>
                                    <w:left w:val="none" w:sz="0" w:space="0" w:color="auto"/>
                                    <w:bottom w:val="none" w:sz="0" w:space="0" w:color="auto"/>
                                    <w:right w:val="none" w:sz="0" w:space="0" w:color="auto"/>
                                  </w:divBdr>
                                </w:div>
                              </w:divsChild>
                            </w:div>
                            <w:div w:id="881131898">
                              <w:marLeft w:val="0"/>
                              <w:marRight w:val="0"/>
                              <w:marTop w:val="0"/>
                              <w:marBottom w:val="0"/>
                              <w:divBdr>
                                <w:top w:val="none" w:sz="0" w:space="0" w:color="auto"/>
                                <w:left w:val="none" w:sz="0" w:space="0" w:color="auto"/>
                                <w:bottom w:val="none" w:sz="0" w:space="0" w:color="auto"/>
                                <w:right w:val="none" w:sz="0" w:space="0" w:color="auto"/>
                              </w:divBdr>
                              <w:divsChild>
                                <w:div w:id="284583040">
                                  <w:marLeft w:val="0"/>
                                  <w:marRight w:val="0"/>
                                  <w:marTop w:val="0"/>
                                  <w:marBottom w:val="0"/>
                                  <w:divBdr>
                                    <w:top w:val="none" w:sz="0" w:space="0" w:color="auto"/>
                                    <w:left w:val="none" w:sz="0" w:space="0" w:color="auto"/>
                                    <w:bottom w:val="none" w:sz="0" w:space="0" w:color="auto"/>
                                    <w:right w:val="none" w:sz="0" w:space="0" w:color="auto"/>
                                  </w:divBdr>
                                </w:div>
                              </w:divsChild>
                            </w:div>
                            <w:div w:id="1300765706">
                              <w:marLeft w:val="0"/>
                              <w:marRight w:val="0"/>
                              <w:marTop w:val="0"/>
                              <w:marBottom w:val="0"/>
                              <w:divBdr>
                                <w:top w:val="none" w:sz="0" w:space="0" w:color="auto"/>
                                <w:left w:val="none" w:sz="0" w:space="0" w:color="auto"/>
                                <w:bottom w:val="none" w:sz="0" w:space="0" w:color="auto"/>
                                <w:right w:val="none" w:sz="0" w:space="0" w:color="auto"/>
                              </w:divBdr>
                              <w:divsChild>
                                <w:div w:id="504439942">
                                  <w:marLeft w:val="0"/>
                                  <w:marRight w:val="0"/>
                                  <w:marTop w:val="0"/>
                                  <w:marBottom w:val="0"/>
                                  <w:divBdr>
                                    <w:top w:val="none" w:sz="0" w:space="0" w:color="auto"/>
                                    <w:left w:val="none" w:sz="0" w:space="0" w:color="auto"/>
                                    <w:bottom w:val="none" w:sz="0" w:space="0" w:color="auto"/>
                                    <w:right w:val="none" w:sz="0" w:space="0" w:color="auto"/>
                                  </w:divBdr>
                                </w:div>
                              </w:divsChild>
                            </w:div>
                            <w:div w:id="1470321723">
                              <w:marLeft w:val="0"/>
                              <w:marRight w:val="0"/>
                              <w:marTop w:val="0"/>
                              <w:marBottom w:val="0"/>
                              <w:divBdr>
                                <w:top w:val="none" w:sz="0" w:space="0" w:color="auto"/>
                                <w:left w:val="none" w:sz="0" w:space="0" w:color="auto"/>
                                <w:bottom w:val="none" w:sz="0" w:space="0" w:color="auto"/>
                                <w:right w:val="none" w:sz="0" w:space="0" w:color="auto"/>
                              </w:divBdr>
                              <w:divsChild>
                                <w:div w:id="8108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691631">
                      <w:marLeft w:val="0"/>
                      <w:marRight w:val="0"/>
                      <w:marTop w:val="0"/>
                      <w:marBottom w:val="0"/>
                      <w:divBdr>
                        <w:top w:val="none" w:sz="0" w:space="0" w:color="auto"/>
                        <w:left w:val="none" w:sz="0" w:space="0" w:color="auto"/>
                        <w:bottom w:val="none" w:sz="0" w:space="0" w:color="auto"/>
                        <w:right w:val="none" w:sz="0" w:space="0" w:color="auto"/>
                      </w:divBdr>
                    </w:div>
                    <w:div w:id="458644479">
                      <w:marLeft w:val="0"/>
                      <w:marRight w:val="0"/>
                      <w:marTop w:val="0"/>
                      <w:marBottom w:val="0"/>
                      <w:divBdr>
                        <w:top w:val="none" w:sz="0" w:space="0" w:color="auto"/>
                        <w:left w:val="none" w:sz="0" w:space="0" w:color="auto"/>
                        <w:bottom w:val="none" w:sz="0" w:space="0" w:color="auto"/>
                        <w:right w:val="none" w:sz="0" w:space="0" w:color="auto"/>
                      </w:divBdr>
                    </w:div>
                    <w:div w:id="1191185313">
                      <w:marLeft w:val="0"/>
                      <w:marRight w:val="0"/>
                      <w:marTop w:val="0"/>
                      <w:marBottom w:val="0"/>
                      <w:divBdr>
                        <w:top w:val="none" w:sz="0" w:space="0" w:color="auto"/>
                        <w:left w:val="none" w:sz="0" w:space="0" w:color="auto"/>
                        <w:bottom w:val="none" w:sz="0" w:space="0" w:color="auto"/>
                        <w:right w:val="none" w:sz="0" w:space="0" w:color="auto"/>
                      </w:divBdr>
                      <w:divsChild>
                        <w:div w:id="1584997687">
                          <w:marLeft w:val="0"/>
                          <w:marRight w:val="0"/>
                          <w:marTop w:val="30"/>
                          <w:marBottom w:val="30"/>
                          <w:divBdr>
                            <w:top w:val="none" w:sz="0" w:space="0" w:color="auto"/>
                            <w:left w:val="none" w:sz="0" w:space="0" w:color="auto"/>
                            <w:bottom w:val="none" w:sz="0" w:space="0" w:color="auto"/>
                            <w:right w:val="none" w:sz="0" w:space="0" w:color="auto"/>
                          </w:divBdr>
                          <w:divsChild>
                            <w:div w:id="456148007">
                              <w:marLeft w:val="0"/>
                              <w:marRight w:val="0"/>
                              <w:marTop w:val="0"/>
                              <w:marBottom w:val="0"/>
                              <w:divBdr>
                                <w:top w:val="none" w:sz="0" w:space="0" w:color="auto"/>
                                <w:left w:val="none" w:sz="0" w:space="0" w:color="auto"/>
                                <w:bottom w:val="none" w:sz="0" w:space="0" w:color="auto"/>
                                <w:right w:val="none" w:sz="0" w:space="0" w:color="auto"/>
                              </w:divBdr>
                              <w:divsChild>
                                <w:div w:id="2032755846">
                                  <w:marLeft w:val="0"/>
                                  <w:marRight w:val="0"/>
                                  <w:marTop w:val="0"/>
                                  <w:marBottom w:val="0"/>
                                  <w:divBdr>
                                    <w:top w:val="none" w:sz="0" w:space="0" w:color="auto"/>
                                    <w:left w:val="none" w:sz="0" w:space="0" w:color="auto"/>
                                    <w:bottom w:val="none" w:sz="0" w:space="0" w:color="auto"/>
                                    <w:right w:val="none" w:sz="0" w:space="0" w:color="auto"/>
                                  </w:divBdr>
                                </w:div>
                              </w:divsChild>
                            </w:div>
                            <w:div w:id="1523977475">
                              <w:marLeft w:val="0"/>
                              <w:marRight w:val="0"/>
                              <w:marTop w:val="0"/>
                              <w:marBottom w:val="0"/>
                              <w:divBdr>
                                <w:top w:val="none" w:sz="0" w:space="0" w:color="auto"/>
                                <w:left w:val="none" w:sz="0" w:space="0" w:color="auto"/>
                                <w:bottom w:val="none" w:sz="0" w:space="0" w:color="auto"/>
                                <w:right w:val="none" w:sz="0" w:space="0" w:color="auto"/>
                              </w:divBdr>
                              <w:divsChild>
                                <w:div w:id="774717897">
                                  <w:marLeft w:val="0"/>
                                  <w:marRight w:val="0"/>
                                  <w:marTop w:val="0"/>
                                  <w:marBottom w:val="0"/>
                                  <w:divBdr>
                                    <w:top w:val="none" w:sz="0" w:space="0" w:color="auto"/>
                                    <w:left w:val="none" w:sz="0" w:space="0" w:color="auto"/>
                                    <w:bottom w:val="none" w:sz="0" w:space="0" w:color="auto"/>
                                    <w:right w:val="none" w:sz="0" w:space="0" w:color="auto"/>
                                  </w:divBdr>
                                </w:div>
                              </w:divsChild>
                            </w:div>
                            <w:div w:id="306863337">
                              <w:marLeft w:val="0"/>
                              <w:marRight w:val="0"/>
                              <w:marTop w:val="0"/>
                              <w:marBottom w:val="0"/>
                              <w:divBdr>
                                <w:top w:val="none" w:sz="0" w:space="0" w:color="auto"/>
                                <w:left w:val="none" w:sz="0" w:space="0" w:color="auto"/>
                                <w:bottom w:val="none" w:sz="0" w:space="0" w:color="auto"/>
                                <w:right w:val="none" w:sz="0" w:space="0" w:color="auto"/>
                              </w:divBdr>
                              <w:divsChild>
                                <w:div w:id="661935544">
                                  <w:marLeft w:val="0"/>
                                  <w:marRight w:val="0"/>
                                  <w:marTop w:val="0"/>
                                  <w:marBottom w:val="0"/>
                                  <w:divBdr>
                                    <w:top w:val="none" w:sz="0" w:space="0" w:color="auto"/>
                                    <w:left w:val="none" w:sz="0" w:space="0" w:color="auto"/>
                                    <w:bottom w:val="none" w:sz="0" w:space="0" w:color="auto"/>
                                    <w:right w:val="none" w:sz="0" w:space="0" w:color="auto"/>
                                  </w:divBdr>
                                </w:div>
                              </w:divsChild>
                            </w:div>
                            <w:div w:id="646402375">
                              <w:marLeft w:val="0"/>
                              <w:marRight w:val="0"/>
                              <w:marTop w:val="0"/>
                              <w:marBottom w:val="0"/>
                              <w:divBdr>
                                <w:top w:val="none" w:sz="0" w:space="0" w:color="auto"/>
                                <w:left w:val="none" w:sz="0" w:space="0" w:color="auto"/>
                                <w:bottom w:val="none" w:sz="0" w:space="0" w:color="auto"/>
                                <w:right w:val="none" w:sz="0" w:space="0" w:color="auto"/>
                              </w:divBdr>
                              <w:divsChild>
                                <w:div w:id="2061466974">
                                  <w:marLeft w:val="0"/>
                                  <w:marRight w:val="0"/>
                                  <w:marTop w:val="0"/>
                                  <w:marBottom w:val="0"/>
                                  <w:divBdr>
                                    <w:top w:val="none" w:sz="0" w:space="0" w:color="auto"/>
                                    <w:left w:val="none" w:sz="0" w:space="0" w:color="auto"/>
                                    <w:bottom w:val="none" w:sz="0" w:space="0" w:color="auto"/>
                                    <w:right w:val="none" w:sz="0" w:space="0" w:color="auto"/>
                                  </w:divBdr>
                                </w:div>
                              </w:divsChild>
                            </w:div>
                            <w:div w:id="2105151510">
                              <w:marLeft w:val="0"/>
                              <w:marRight w:val="0"/>
                              <w:marTop w:val="0"/>
                              <w:marBottom w:val="0"/>
                              <w:divBdr>
                                <w:top w:val="none" w:sz="0" w:space="0" w:color="auto"/>
                                <w:left w:val="none" w:sz="0" w:space="0" w:color="auto"/>
                                <w:bottom w:val="none" w:sz="0" w:space="0" w:color="auto"/>
                                <w:right w:val="none" w:sz="0" w:space="0" w:color="auto"/>
                              </w:divBdr>
                              <w:divsChild>
                                <w:div w:id="632053286">
                                  <w:marLeft w:val="0"/>
                                  <w:marRight w:val="0"/>
                                  <w:marTop w:val="0"/>
                                  <w:marBottom w:val="0"/>
                                  <w:divBdr>
                                    <w:top w:val="none" w:sz="0" w:space="0" w:color="auto"/>
                                    <w:left w:val="none" w:sz="0" w:space="0" w:color="auto"/>
                                    <w:bottom w:val="none" w:sz="0" w:space="0" w:color="auto"/>
                                    <w:right w:val="none" w:sz="0" w:space="0" w:color="auto"/>
                                  </w:divBdr>
                                </w:div>
                                <w:div w:id="1790468987">
                                  <w:marLeft w:val="0"/>
                                  <w:marRight w:val="0"/>
                                  <w:marTop w:val="0"/>
                                  <w:marBottom w:val="0"/>
                                  <w:divBdr>
                                    <w:top w:val="none" w:sz="0" w:space="0" w:color="auto"/>
                                    <w:left w:val="none" w:sz="0" w:space="0" w:color="auto"/>
                                    <w:bottom w:val="none" w:sz="0" w:space="0" w:color="auto"/>
                                    <w:right w:val="none" w:sz="0" w:space="0" w:color="auto"/>
                                  </w:divBdr>
                                </w:div>
                              </w:divsChild>
                            </w:div>
                            <w:div w:id="1040397242">
                              <w:marLeft w:val="0"/>
                              <w:marRight w:val="0"/>
                              <w:marTop w:val="0"/>
                              <w:marBottom w:val="0"/>
                              <w:divBdr>
                                <w:top w:val="none" w:sz="0" w:space="0" w:color="auto"/>
                                <w:left w:val="none" w:sz="0" w:space="0" w:color="auto"/>
                                <w:bottom w:val="none" w:sz="0" w:space="0" w:color="auto"/>
                                <w:right w:val="none" w:sz="0" w:space="0" w:color="auto"/>
                              </w:divBdr>
                              <w:divsChild>
                                <w:div w:id="390203057">
                                  <w:marLeft w:val="0"/>
                                  <w:marRight w:val="0"/>
                                  <w:marTop w:val="0"/>
                                  <w:marBottom w:val="0"/>
                                  <w:divBdr>
                                    <w:top w:val="none" w:sz="0" w:space="0" w:color="auto"/>
                                    <w:left w:val="none" w:sz="0" w:space="0" w:color="auto"/>
                                    <w:bottom w:val="none" w:sz="0" w:space="0" w:color="auto"/>
                                    <w:right w:val="none" w:sz="0" w:space="0" w:color="auto"/>
                                  </w:divBdr>
                                </w:div>
                                <w:div w:id="118791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94872">
                      <w:marLeft w:val="0"/>
                      <w:marRight w:val="0"/>
                      <w:marTop w:val="0"/>
                      <w:marBottom w:val="0"/>
                      <w:divBdr>
                        <w:top w:val="none" w:sz="0" w:space="0" w:color="auto"/>
                        <w:left w:val="none" w:sz="0" w:space="0" w:color="auto"/>
                        <w:bottom w:val="none" w:sz="0" w:space="0" w:color="auto"/>
                        <w:right w:val="none" w:sz="0" w:space="0" w:color="auto"/>
                      </w:divBdr>
                    </w:div>
                    <w:div w:id="240795943">
                      <w:marLeft w:val="0"/>
                      <w:marRight w:val="0"/>
                      <w:marTop w:val="0"/>
                      <w:marBottom w:val="0"/>
                      <w:divBdr>
                        <w:top w:val="none" w:sz="0" w:space="0" w:color="auto"/>
                        <w:left w:val="none" w:sz="0" w:space="0" w:color="auto"/>
                        <w:bottom w:val="none" w:sz="0" w:space="0" w:color="auto"/>
                        <w:right w:val="none" w:sz="0" w:space="0" w:color="auto"/>
                      </w:divBdr>
                    </w:div>
                    <w:div w:id="864486909">
                      <w:marLeft w:val="0"/>
                      <w:marRight w:val="0"/>
                      <w:marTop w:val="0"/>
                      <w:marBottom w:val="0"/>
                      <w:divBdr>
                        <w:top w:val="none" w:sz="0" w:space="0" w:color="auto"/>
                        <w:left w:val="none" w:sz="0" w:space="0" w:color="auto"/>
                        <w:bottom w:val="none" w:sz="0" w:space="0" w:color="auto"/>
                        <w:right w:val="none" w:sz="0" w:space="0" w:color="auto"/>
                      </w:divBdr>
                      <w:divsChild>
                        <w:div w:id="1153571226">
                          <w:marLeft w:val="0"/>
                          <w:marRight w:val="0"/>
                          <w:marTop w:val="30"/>
                          <w:marBottom w:val="30"/>
                          <w:divBdr>
                            <w:top w:val="none" w:sz="0" w:space="0" w:color="auto"/>
                            <w:left w:val="none" w:sz="0" w:space="0" w:color="auto"/>
                            <w:bottom w:val="none" w:sz="0" w:space="0" w:color="auto"/>
                            <w:right w:val="none" w:sz="0" w:space="0" w:color="auto"/>
                          </w:divBdr>
                          <w:divsChild>
                            <w:div w:id="1942370682">
                              <w:marLeft w:val="0"/>
                              <w:marRight w:val="0"/>
                              <w:marTop w:val="0"/>
                              <w:marBottom w:val="0"/>
                              <w:divBdr>
                                <w:top w:val="none" w:sz="0" w:space="0" w:color="auto"/>
                                <w:left w:val="none" w:sz="0" w:space="0" w:color="auto"/>
                                <w:bottom w:val="none" w:sz="0" w:space="0" w:color="auto"/>
                                <w:right w:val="none" w:sz="0" w:space="0" w:color="auto"/>
                              </w:divBdr>
                              <w:divsChild>
                                <w:div w:id="297951539">
                                  <w:marLeft w:val="0"/>
                                  <w:marRight w:val="0"/>
                                  <w:marTop w:val="0"/>
                                  <w:marBottom w:val="0"/>
                                  <w:divBdr>
                                    <w:top w:val="none" w:sz="0" w:space="0" w:color="auto"/>
                                    <w:left w:val="none" w:sz="0" w:space="0" w:color="auto"/>
                                    <w:bottom w:val="none" w:sz="0" w:space="0" w:color="auto"/>
                                    <w:right w:val="none" w:sz="0" w:space="0" w:color="auto"/>
                                  </w:divBdr>
                                </w:div>
                              </w:divsChild>
                            </w:div>
                            <w:div w:id="1603034067">
                              <w:marLeft w:val="0"/>
                              <w:marRight w:val="0"/>
                              <w:marTop w:val="0"/>
                              <w:marBottom w:val="0"/>
                              <w:divBdr>
                                <w:top w:val="none" w:sz="0" w:space="0" w:color="auto"/>
                                <w:left w:val="none" w:sz="0" w:space="0" w:color="auto"/>
                                <w:bottom w:val="none" w:sz="0" w:space="0" w:color="auto"/>
                                <w:right w:val="none" w:sz="0" w:space="0" w:color="auto"/>
                              </w:divBdr>
                              <w:divsChild>
                                <w:div w:id="601498655">
                                  <w:marLeft w:val="0"/>
                                  <w:marRight w:val="0"/>
                                  <w:marTop w:val="0"/>
                                  <w:marBottom w:val="0"/>
                                  <w:divBdr>
                                    <w:top w:val="none" w:sz="0" w:space="0" w:color="auto"/>
                                    <w:left w:val="none" w:sz="0" w:space="0" w:color="auto"/>
                                    <w:bottom w:val="none" w:sz="0" w:space="0" w:color="auto"/>
                                    <w:right w:val="none" w:sz="0" w:space="0" w:color="auto"/>
                                  </w:divBdr>
                                </w:div>
                                <w:div w:id="1519806504">
                                  <w:marLeft w:val="0"/>
                                  <w:marRight w:val="0"/>
                                  <w:marTop w:val="0"/>
                                  <w:marBottom w:val="0"/>
                                  <w:divBdr>
                                    <w:top w:val="none" w:sz="0" w:space="0" w:color="auto"/>
                                    <w:left w:val="none" w:sz="0" w:space="0" w:color="auto"/>
                                    <w:bottom w:val="none" w:sz="0" w:space="0" w:color="auto"/>
                                    <w:right w:val="none" w:sz="0" w:space="0" w:color="auto"/>
                                  </w:divBdr>
                                </w:div>
                              </w:divsChild>
                            </w:div>
                            <w:div w:id="1340500072">
                              <w:marLeft w:val="0"/>
                              <w:marRight w:val="0"/>
                              <w:marTop w:val="0"/>
                              <w:marBottom w:val="0"/>
                              <w:divBdr>
                                <w:top w:val="none" w:sz="0" w:space="0" w:color="auto"/>
                                <w:left w:val="none" w:sz="0" w:space="0" w:color="auto"/>
                                <w:bottom w:val="none" w:sz="0" w:space="0" w:color="auto"/>
                                <w:right w:val="none" w:sz="0" w:space="0" w:color="auto"/>
                              </w:divBdr>
                              <w:divsChild>
                                <w:div w:id="1442334314">
                                  <w:marLeft w:val="0"/>
                                  <w:marRight w:val="0"/>
                                  <w:marTop w:val="0"/>
                                  <w:marBottom w:val="0"/>
                                  <w:divBdr>
                                    <w:top w:val="none" w:sz="0" w:space="0" w:color="auto"/>
                                    <w:left w:val="none" w:sz="0" w:space="0" w:color="auto"/>
                                    <w:bottom w:val="none" w:sz="0" w:space="0" w:color="auto"/>
                                    <w:right w:val="none" w:sz="0" w:space="0" w:color="auto"/>
                                  </w:divBdr>
                                </w:div>
                                <w:div w:id="1760056274">
                                  <w:marLeft w:val="0"/>
                                  <w:marRight w:val="0"/>
                                  <w:marTop w:val="0"/>
                                  <w:marBottom w:val="0"/>
                                  <w:divBdr>
                                    <w:top w:val="none" w:sz="0" w:space="0" w:color="auto"/>
                                    <w:left w:val="none" w:sz="0" w:space="0" w:color="auto"/>
                                    <w:bottom w:val="none" w:sz="0" w:space="0" w:color="auto"/>
                                    <w:right w:val="none" w:sz="0" w:space="0" w:color="auto"/>
                                  </w:divBdr>
                                </w:div>
                              </w:divsChild>
                            </w:div>
                            <w:div w:id="1190949638">
                              <w:marLeft w:val="0"/>
                              <w:marRight w:val="0"/>
                              <w:marTop w:val="0"/>
                              <w:marBottom w:val="0"/>
                              <w:divBdr>
                                <w:top w:val="none" w:sz="0" w:space="0" w:color="auto"/>
                                <w:left w:val="none" w:sz="0" w:space="0" w:color="auto"/>
                                <w:bottom w:val="none" w:sz="0" w:space="0" w:color="auto"/>
                                <w:right w:val="none" w:sz="0" w:space="0" w:color="auto"/>
                              </w:divBdr>
                              <w:divsChild>
                                <w:div w:id="2045859254">
                                  <w:marLeft w:val="0"/>
                                  <w:marRight w:val="0"/>
                                  <w:marTop w:val="0"/>
                                  <w:marBottom w:val="0"/>
                                  <w:divBdr>
                                    <w:top w:val="none" w:sz="0" w:space="0" w:color="auto"/>
                                    <w:left w:val="none" w:sz="0" w:space="0" w:color="auto"/>
                                    <w:bottom w:val="none" w:sz="0" w:space="0" w:color="auto"/>
                                    <w:right w:val="none" w:sz="0" w:space="0" w:color="auto"/>
                                  </w:divBdr>
                                </w:div>
                              </w:divsChild>
                            </w:div>
                            <w:div w:id="1362784448">
                              <w:marLeft w:val="0"/>
                              <w:marRight w:val="0"/>
                              <w:marTop w:val="0"/>
                              <w:marBottom w:val="0"/>
                              <w:divBdr>
                                <w:top w:val="none" w:sz="0" w:space="0" w:color="auto"/>
                                <w:left w:val="none" w:sz="0" w:space="0" w:color="auto"/>
                                <w:bottom w:val="none" w:sz="0" w:space="0" w:color="auto"/>
                                <w:right w:val="none" w:sz="0" w:space="0" w:color="auto"/>
                              </w:divBdr>
                              <w:divsChild>
                                <w:div w:id="1682704076">
                                  <w:marLeft w:val="0"/>
                                  <w:marRight w:val="0"/>
                                  <w:marTop w:val="0"/>
                                  <w:marBottom w:val="0"/>
                                  <w:divBdr>
                                    <w:top w:val="none" w:sz="0" w:space="0" w:color="auto"/>
                                    <w:left w:val="none" w:sz="0" w:space="0" w:color="auto"/>
                                    <w:bottom w:val="none" w:sz="0" w:space="0" w:color="auto"/>
                                    <w:right w:val="none" w:sz="0" w:space="0" w:color="auto"/>
                                  </w:divBdr>
                                </w:div>
                              </w:divsChild>
                            </w:div>
                            <w:div w:id="231936007">
                              <w:marLeft w:val="0"/>
                              <w:marRight w:val="0"/>
                              <w:marTop w:val="0"/>
                              <w:marBottom w:val="0"/>
                              <w:divBdr>
                                <w:top w:val="none" w:sz="0" w:space="0" w:color="auto"/>
                                <w:left w:val="none" w:sz="0" w:space="0" w:color="auto"/>
                                <w:bottom w:val="none" w:sz="0" w:space="0" w:color="auto"/>
                                <w:right w:val="none" w:sz="0" w:space="0" w:color="auto"/>
                              </w:divBdr>
                              <w:divsChild>
                                <w:div w:id="404912670">
                                  <w:marLeft w:val="0"/>
                                  <w:marRight w:val="0"/>
                                  <w:marTop w:val="0"/>
                                  <w:marBottom w:val="0"/>
                                  <w:divBdr>
                                    <w:top w:val="none" w:sz="0" w:space="0" w:color="auto"/>
                                    <w:left w:val="none" w:sz="0" w:space="0" w:color="auto"/>
                                    <w:bottom w:val="none" w:sz="0" w:space="0" w:color="auto"/>
                                    <w:right w:val="none" w:sz="0" w:space="0" w:color="auto"/>
                                  </w:divBdr>
                                </w:div>
                              </w:divsChild>
                            </w:div>
                            <w:div w:id="1290891484">
                              <w:marLeft w:val="0"/>
                              <w:marRight w:val="0"/>
                              <w:marTop w:val="0"/>
                              <w:marBottom w:val="0"/>
                              <w:divBdr>
                                <w:top w:val="none" w:sz="0" w:space="0" w:color="auto"/>
                                <w:left w:val="none" w:sz="0" w:space="0" w:color="auto"/>
                                <w:bottom w:val="none" w:sz="0" w:space="0" w:color="auto"/>
                                <w:right w:val="none" w:sz="0" w:space="0" w:color="auto"/>
                              </w:divBdr>
                              <w:divsChild>
                                <w:div w:id="1741097306">
                                  <w:marLeft w:val="0"/>
                                  <w:marRight w:val="0"/>
                                  <w:marTop w:val="0"/>
                                  <w:marBottom w:val="0"/>
                                  <w:divBdr>
                                    <w:top w:val="none" w:sz="0" w:space="0" w:color="auto"/>
                                    <w:left w:val="none" w:sz="0" w:space="0" w:color="auto"/>
                                    <w:bottom w:val="none" w:sz="0" w:space="0" w:color="auto"/>
                                    <w:right w:val="none" w:sz="0" w:space="0" w:color="auto"/>
                                  </w:divBdr>
                                </w:div>
                              </w:divsChild>
                            </w:div>
                            <w:div w:id="390689575">
                              <w:marLeft w:val="0"/>
                              <w:marRight w:val="0"/>
                              <w:marTop w:val="0"/>
                              <w:marBottom w:val="0"/>
                              <w:divBdr>
                                <w:top w:val="none" w:sz="0" w:space="0" w:color="auto"/>
                                <w:left w:val="none" w:sz="0" w:space="0" w:color="auto"/>
                                <w:bottom w:val="none" w:sz="0" w:space="0" w:color="auto"/>
                                <w:right w:val="none" w:sz="0" w:space="0" w:color="auto"/>
                              </w:divBdr>
                              <w:divsChild>
                                <w:div w:id="1183785280">
                                  <w:marLeft w:val="0"/>
                                  <w:marRight w:val="0"/>
                                  <w:marTop w:val="0"/>
                                  <w:marBottom w:val="0"/>
                                  <w:divBdr>
                                    <w:top w:val="none" w:sz="0" w:space="0" w:color="auto"/>
                                    <w:left w:val="none" w:sz="0" w:space="0" w:color="auto"/>
                                    <w:bottom w:val="none" w:sz="0" w:space="0" w:color="auto"/>
                                    <w:right w:val="none" w:sz="0" w:space="0" w:color="auto"/>
                                  </w:divBdr>
                                </w:div>
                              </w:divsChild>
                            </w:div>
                            <w:div w:id="1717394008">
                              <w:marLeft w:val="0"/>
                              <w:marRight w:val="0"/>
                              <w:marTop w:val="0"/>
                              <w:marBottom w:val="0"/>
                              <w:divBdr>
                                <w:top w:val="none" w:sz="0" w:space="0" w:color="auto"/>
                                <w:left w:val="none" w:sz="0" w:space="0" w:color="auto"/>
                                <w:bottom w:val="none" w:sz="0" w:space="0" w:color="auto"/>
                                <w:right w:val="none" w:sz="0" w:space="0" w:color="auto"/>
                              </w:divBdr>
                              <w:divsChild>
                                <w:div w:id="1035272585">
                                  <w:marLeft w:val="0"/>
                                  <w:marRight w:val="0"/>
                                  <w:marTop w:val="0"/>
                                  <w:marBottom w:val="0"/>
                                  <w:divBdr>
                                    <w:top w:val="none" w:sz="0" w:space="0" w:color="auto"/>
                                    <w:left w:val="none" w:sz="0" w:space="0" w:color="auto"/>
                                    <w:bottom w:val="none" w:sz="0" w:space="0" w:color="auto"/>
                                    <w:right w:val="none" w:sz="0" w:space="0" w:color="auto"/>
                                  </w:divBdr>
                                </w:div>
                              </w:divsChild>
                            </w:div>
                            <w:div w:id="921718150">
                              <w:marLeft w:val="0"/>
                              <w:marRight w:val="0"/>
                              <w:marTop w:val="0"/>
                              <w:marBottom w:val="0"/>
                              <w:divBdr>
                                <w:top w:val="none" w:sz="0" w:space="0" w:color="auto"/>
                                <w:left w:val="none" w:sz="0" w:space="0" w:color="auto"/>
                                <w:bottom w:val="none" w:sz="0" w:space="0" w:color="auto"/>
                                <w:right w:val="none" w:sz="0" w:space="0" w:color="auto"/>
                              </w:divBdr>
                              <w:divsChild>
                                <w:div w:id="15665711">
                                  <w:marLeft w:val="0"/>
                                  <w:marRight w:val="0"/>
                                  <w:marTop w:val="0"/>
                                  <w:marBottom w:val="0"/>
                                  <w:divBdr>
                                    <w:top w:val="none" w:sz="0" w:space="0" w:color="auto"/>
                                    <w:left w:val="none" w:sz="0" w:space="0" w:color="auto"/>
                                    <w:bottom w:val="none" w:sz="0" w:space="0" w:color="auto"/>
                                    <w:right w:val="none" w:sz="0" w:space="0" w:color="auto"/>
                                  </w:divBdr>
                                </w:div>
                              </w:divsChild>
                            </w:div>
                            <w:div w:id="898977839">
                              <w:marLeft w:val="0"/>
                              <w:marRight w:val="0"/>
                              <w:marTop w:val="0"/>
                              <w:marBottom w:val="0"/>
                              <w:divBdr>
                                <w:top w:val="none" w:sz="0" w:space="0" w:color="auto"/>
                                <w:left w:val="none" w:sz="0" w:space="0" w:color="auto"/>
                                <w:bottom w:val="none" w:sz="0" w:space="0" w:color="auto"/>
                                <w:right w:val="none" w:sz="0" w:space="0" w:color="auto"/>
                              </w:divBdr>
                              <w:divsChild>
                                <w:div w:id="824664612">
                                  <w:marLeft w:val="0"/>
                                  <w:marRight w:val="0"/>
                                  <w:marTop w:val="0"/>
                                  <w:marBottom w:val="0"/>
                                  <w:divBdr>
                                    <w:top w:val="none" w:sz="0" w:space="0" w:color="auto"/>
                                    <w:left w:val="none" w:sz="0" w:space="0" w:color="auto"/>
                                    <w:bottom w:val="none" w:sz="0" w:space="0" w:color="auto"/>
                                    <w:right w:val="none" w:sz="0" w:space="0" w:color="auto"/>
                                  </w:divBdr>
                                </w:div>
                              </w:divsChild>
                            </w:div>
                            <w:div w:id="311519566">
                              <w:marLeft w:val="0"/>
                              <w:marRight w:val="0"/>
                              <w:marTop w:val="0"/>
                              <w:marBottom w:val="0"/>
                              <w:divBdr>
                                <w:top w:val="none" w:sz="0" w:space="0" w:color="auto"/>
                                <w:left w:val="none" w:sz="0" w:space="0" w:color="auto"/>
                                <w:bottom w:val="none" w:sz="0" w:space="0" w:color="auto"/>
                                <w:right w:val="none" w:sz="0" w:space="0" w:color="auto"/>
                              </w:divBdr>
                              <w:divsChild>
                                <w:div w:id="1231622783">
                                  <w:marLeft w:val="0"/>
                                  <w:marRight w:val="0"/>
                                  <w:marTop w:val="0"/>
                                  <w:marBottom w:val="0"/>
                                  <w:divBdr>
                                    <w:top w:val="none" w:sz="0" w:space="0" w:color="auto"/>
                                    <w:left w:val="none" w:sz="0" w:space="0" w:color="auto"/>
                                    <w:bottom w:val="none" w:sz="0" w:space="0" w:color="auto"/>
                                    <w:right w:val="none" w:sz="0" w:space="0" w:color="auto"/>
                                  </w:divBdr>
                                </w:div>
                              </w:divsChild>
                            </w:div>
                            <w:div w:id="424813533">
                              <w:marLeft w:val="0"/>
                              <w:marRight w:val="0"/>
                              <w:marTop w:val="0"/>
                              <w:marBottom w:val="0"/>
                              <w:divBdr>
                                <w:top w:val="none" w:sz="0" w:space="0" w:color="auto"/>
                                <w:left w:val="none" w:sz="0" w:space="0" w:color="auto"/>
                                <w:bottom w:val="none" w:sz="0" w:space="0" w:color="auto"/>
                                <w:right w:val="none" w:sz="0" w:space="0" w:color="auto"/>
                              </w:divBdr>
                              <w:divsChild>
                                <w:div w:id="1862939155">
                                  <w:marLeft w:val="0"/>
                                  <w:marRight w:val="0"/>
                                  <w:marTop w:val="0"/>
                                  <w:marBottom w:val="0"/>
                                  <w:divBdr>
                                    <w:top w:val="none" w:sz="0" w:space="0" w:color="auto"/>
                                    <w:left w:val="none" w:sz="0" w:space="0" w:color="auto"/>
                                    <w:bottom w:val="none" w:sz="0" w:space="0" w:color="auto"/>
                                    <w:right w:val="none" w:sz="0" w:space="0" w:color="auto"/>
                                  </w:divBdr>
                                </w:div>
                              </w:divsChild>
                            </w:div>
                            <w:div w:id="2007319829">
                              <w:marLeft w:val="0"/>
                              <w:marRight w:val="0"/>
                              <w:marTop w:val="0"/>
                              <w:marBottom w:val="0"/>
                              <w:divBdr>
                                <w:top w:val="none" w:sz="0" w:space="0" w:color="auto"/>
                                <w:left w:val="none" w:sz="0" w:space="0" w:color="auto"/>
                                <w:bottom w:val="none" w:sz="0" w:space="0" w:color="auto"/>
                                <w:right w:val="none" w:sz="0" w:space="0" w:color="auto"/>
                              </w:divBdr>
                              <w:divsChild>
                                <w:div w:id="2047245130">
                                  <w:marLeft w:val="0"/>
                                  <w:marRight w:val="0"/>
                                  <w:marTop w:val="0"/>
                                  <w:marBottom w:val="0"/>
                                  <w:divBdr>
                                    <w:top w:val="none" w:sz="0" w:space="0" w:color="auto"/>
                                    <w:left w:val="none" w:sz="0" w:space="0" w:color="auto"/>
                                    <w:bottom w:val="none" w:sz="0" w:space="0" w:color="auto"/>
                                    <w:right w:val="none" w:sz="0" w:space="0" w:color="auto"/>
                                  </w:divBdr>
                                </w:div>
                              </w:divsChild>
                            </w:div>
                            <w:div w:id="1174030157">
                              <w:marLeft w:val="0"/>
                              <w:marRight w:val="0"/>
                              <w:marTop w:val="0"/>
                              <w:marBottom w:val="0"/>
                              <w:divBdr>
                                <w:top w:val="none" w:sz="0" w:space="0" w:color="auto"/>
                                <w:left w:val="none" w:sz="0" w:space="0" w:color="auto"/>
                                <w:bottom w:val="none" w:sz="0" w:space="0" w:color="auto"/>
                                <w:right w:val="none" w:sz="0" w:space="0" w:color="auto"/>
                              </w:divBdr>
                              <w:divsChild>
                                <w:div w:id="1555509620">
                                  <w:marLeft w:val="0"/>
                                  <w:marRight w:val="0"/>
                                  <w:marTop w:val="0"/>
                                  <w:marBottom w:val="0"/>
                                  <w:divBdr>
                                    <w:top w:val="none" w:sz="0" w:space="0" w:color="auto"/>
                                    <w:left w:val="none" w:sz="0" w:space="0" w:color="auto"/>
                                    <w:bottom w:val="none" w:sz="0" w:space="0" w:color="auto"/>
                                    <w:right w:val="none" w:sz="0" w:space="0" w:color="auto"/>
                                  </w:divBdr>
                                </w:div>
                              </w:divsChild>
                            </w:div>
                            <w:div w:id="569466638">
                              <w:marLeft w:val="0"/>
                              <w:marRight w:val="0"/>
                              <w:marTop w:val="0"/>
                              <w:marBottom w:val="0"/>
                              <w:divBdr>
                                <w:top w:val="none" w:sz="0" w:space="0" w:color="auto"/>
                                <w:left w:val="none" w:sz="0" w:space="0" w:color="auto"/>
                                <w:bottom w:val="none" w:sz="0" w:space="0" w:color="auto"/>
                                <w:right w:val="none" w:sz="0" w:space="0" w:color="auto"/>
                              </w:divBdr>
                              <w:divsChild>
                                <w:div w:id="1926258635">
                                  <w:marLeft w:val="0"/>
                                  <w:marRight w:val="0"/>
                                  <w:marTop w:val="0"/>
                                  <w:marBottom w:val="0"/>
                                  <w:divBdr>
                                    <w:top w:val="none" w:sz="0" w:space="0" w:color="auto"/>
                                    <w:left w:val="none" w:sz="0" w:space="0" w:color="auto"/>
                                    <w:bottom w:val="none" w:sz="0" w:space="0" w:color="auto"/>
                                    <w:right w:val="none" w:sz="0" w:space="0" w:color="auto"/>
                                  </w:divBdr>
                                </w:div>
                              </w:divsChild>
                            </w:div>
                            <w:div w:id="1007488471">
                              <w:marLeft w:val="0"/>
                              <w:marRight w:val="0"/>
                              <w:marTop w:val="0"/>
                              <w:marBottom w:val="0"/>
                              <w:divBdr>
                                <w:top w:val="none" w:sz="0" w:space="0" w:color="auto"/>
                                <w:left w:val="none" w:sz="0" w:space="0" w:color="auto"/>
                                <w:bottom w:val="none" w:sz="0" w:space="0" w:color="auto"/>
                                <w:right w:val="none" w:sz="0" w:space="0" w:color="auto"/>
                              </w:divBdr>
                              <w:divsChild>
                                <w:div w:id="1163592282">
                                  <w:marLeft w:val="0"/>
                                  <w:marRight w:val="0"/>
                                  <w:marTop w:val="0"/>
                                  <w:marBottom w:val="0"/>
                                  <w:divBdr>
                                    <w:top w:val="none" w:sz="0" w:space="0" w:color="auto"/>
                                    <w:left w:val="none" w:sz="0" w:space="0" w:color="auto"/>
                                    <w:bottom w:val="none" w:sz="0" w:space="0" w:color="auto"/>
                                    <w:right w:val="none" w:sz="0" w:space="0" w:color="auto"/>
                                  </w:divBdr>
                                </w:div>
                              </w:divsChild>
                            </w:div>
                            <w:div w:id="1936354345">
                              <w:marLeft w:val="0"/>
                              <w:marRight w:val="0"/>
                              <w:marTop w:val="0"/>
                              <w:marBottom w:val="0"/>
                              <w:divBdr>
                                <w:top w:val="none" w:sz="0" w:space="0" w:color="auto"/>
                                <w:left w:val="none" w:sz="0" w:space="0" w:color="auto"/>
                                <w:bottom w:val="none" w:sz="0" w:space="0" w:color="auto"/>
                                <w:right w:val="none" w:sz="0" w:space="0" w:color="auto"/>
                              </w:divBdr>
                              <w:divsChild>
                                <w:div w:id="170721333">
                                  <w:marLeft w:val="0"/>
                                  <w:marRight w:val="0"/>
                                  <w:marTop w:val="0"/>
                                  <w:marBottom w:val="0"/>
                                  <w:divBdr>
                                    <w:top w:val="none" w:sz="0" w:space="0" w:color="auto"/>
                                    <w:left w:val="none" w:sz="0" w:space="0" w:color="auto"/>
                                    <w:bottom w:val="none" w:sz="0" w:space="0" w:color="auto"/>
                                    <w:right w:val="none" w:sz="0" w:space="0" w:color="auto"/>
                                  </w:divBdr>
                                </w:div>
                              </w:divsChild>
                            </w:div>
                            <w:div w:id="1059400567">
                              <w:marLeft w:val="0"/>
                              <w:marRight w:val="0"/>
                              <w:marTop w:val="0"/>
                              <w:marBottom w:val="0"/>
                              <w:divBdr>
                                <w:top w:val="none" w:sz="0" w:space="0" w:color="auto"/>
                                <w:left w:val="none" w:sz="0" w:space="0" w:color="auto"/>
                                <w:bottom w:val="none" w:sz="0" w:space="0" w:color="auto"/>
                                <w:right w:val="none" w:sz="0" w:space="0" w:color="auto"/>
                              </w:divBdr>
                              <w:divsChild>
                                <w:div w:id="252665234">
                                  <w:marLeft w:val="0"/>
                                  <w:marRight w:val="0"/>
                                  <w:marTop w:val="0"/>
                                  <w:marBottom w:val="0"/>
                                  <w:divBdr>
                                    <w:top w:val="none" w:sz="0" w:space="0" w:color="auto"/>
                                    <w:left w:val="none" w:sz="0" w:space="0" w:color="auto"/>
                                    <w:bottom w:val="none" w:sz="0" w:space="0" w:color="auto"/>
                                    <w:right w:val="none" w:sz="0" w:space="0" w:color="auto"/>
                                  </w:divBdr>
                                </w:div>
                              </w:divsChild>
                            </w:div>
                            <w:div w:id="1223447710">
                              <w:marLeft w:val="0"/>
                              <w:marRight w:val="0"/>
                              <w:marTop w:val="0"/>
                              <w:marBottom w:val="0"/>
                              <w:divBdr>
                                <w:top w:val="none" w:sz="0" w:space="0" w:color="auto"/>
                                <w:left w:val="none" w:sz="0" w:space="0" w:color="auto"/>
                                <w:bottom w:val="none" w:sz="0" w:space="0" w:color="auto"/>
                                <w:right w:val="none" w:sz="0" w:space="0" w:color="auto"/>
                              </w:divBdr>
                              <w:divsChild>
                                <w:div w:id="2033334625">
                                  <w:marLeft w:val="0"/>
                                  <w:marRight w:val="0"/>
                                  <w:marTop w:val="0"/>
                                  <w:marBottom w:val="0"/>
                                  <w:divBdr>
                                    <w:top w:val="none" w:sz="0" w:space="0" w:color="auto"/>
                                    <w:left w:val="none" w:sz="0" w:space="0" w:color="auto"/>
                                    <w:bottom w:val="none" w:sz="0" w:space="0" w:color="auto"/>
                                    <w:right w:val="none" w:sz="0" w:space="0" w:color="auto"/>
                                  </w:divBdr>
                                </w:div>
                              </w:divsChild>
                            </w:div>
                            <w:div w:id="267662389">
                              <w:marLeft w:val="0"/>
                              <w:marRight w:val="0"/>
                              <w:marTop w:val="0"/>
                              <w:marBottom w:val="0"/>
                              <w:divBdr>
                                <w:top w:val="none" w:sz="0" w:space="0" w:color="auto"/>
                                <w:left w:val="none" w:sz="0" w:space="0" w:color="auto"/>
                                <w:bottom w:val="none" w:sz="0" w:space="0" w:color="auto"/>
                                <w:right w:val="none" w:sz="0" w:space="0" w:color="auto"/>
                              </w:divBdr>
                              <w:divsChild>
                                <w:div w:id="1251232523">
                                  <w:marLeft w:val="0"/>
                                  <w:marRight w:val="0"/>
                                  <w:marTop w:val="0"/>
                                  <w:marBottom w:val="0"/>
                                  <w:divBdr>
                                    <w:top w:val="none" w:sz="0" w:space="0" w:color="auto"/>
                                    <w:left w:val="none" w:sz="0" w:space="0" w:color="auto"/>
                                    <w:bottom w:val="none" w:sz="0" w:space="0" w:color="auto"/>
                                    <w:right w:val="none" w:sz="0" w:space="0" w:color="auto"/>
                                  </w:divBdr>
                                </w:div>
                              </w:divsChild>
                            </w:div>
                            <w:div w:id="1017343009">
                              <w:marLeft w:val="0"/>
                              <w:marRight w:val="0"/>
                              <w:marTop w:val="0"/>
                              <w:marBottom w:val="0"/>
                              <w:divBdr>
                                <w:top w:val="none" w:sz="0" w:space="0" w:color="auto"/>
                                <w:left w:val="none" w:sz="0" w:space="0" w:color="auto"/>
                                <w:bottom w:val="none" w:sz="0" w:space="0" w:color="auto"/>
                                <w:right w:val="none" w:sz="0" w:space="0" w:color="auto"/>
                              </w:divBdr>
                              <w:divsChild>
                                <w:div w:id="1653678721">
                                  <w:marLeft w:val="0"/>
                                  <w:marRight w:val="0"/>
                                  <w:marTop w:val="0"/>
                                  <w:marBottom w:val="0"/>
                                  <w:divBdr>
                                    <w:top w:val="none" w:sz="0" w:space="0" w:color="auto"/>
                                    <w:left w:val="none" w:sz="0" w:space="0" w:color="auto"/>
                                    <w:bottom w:val="none" w:sz="0" w:space="0" w:color="auto"/>
                                    <w:right w:val="none" w:sz="0" w:space="0" w:color="auto"/>
                                  </w:divBdr>
                                </w:div>
                              </w:divsChild>
                            </w:div>
                            <w:div w:id="547766347">
                              <w:marLeft w:val="0"/>
                              <w:marRight w:val="0"/>
                              <w:marTop w:val="0"/>
                              <w:marBottom w:val="0"/>
                              <w:divBdr>
                                <w:top w:val="none" w:sz="0" w:space="0" w:color="auto"/>
                                <w:left w:val="none" w:sz="0" w:space="0" w:color="auto"/>
                                <w:bottom w:val="none" w:sz="0" w:space="0" w:color="auto"/>
                                <w:right w:val="none" w:sz="0" w:space="0" w:color="auto"/>
                              </w:divBdr>
                              <w:divsChild>
                                <w:div w:id="1191453913">
                                  <w:marLeft w:val="0"/>
                                  <w:marRight w:val="0"/>
                                  <w:marTop w:val="0"/>
                                  <w:marBottom w:val="0"/>
                                  <w:divBdr>
                                    <w:top w:val="none" w:sz="0" w:space="0" w:color="auto"/>
                                    <w:left w:val="none" w:sz="0" w:space="0" w:color="auto"/>
                                    <w:bottom w:val="none" w:sz="0" w:space="0" w:color="auto"/>
                                    <w:right w:val="none" w:sz="0" w:space="0" w:color="auto"/>
                                  </w:divBdr>
                                </w:div>
                              </w:divsChild>
                            </w:div>
                            <w:div w:id="1812794735">
                              <w:marLeft w:val="0"/>
                              <w:marRight w:val="0"/>
                              <w:marTop w:val="0"/>
                              <w:marBottom w:val="0"/>
                              <w:divBdr>
                                <w:top w:val="none" w:sz="0" w:space="0" w:color="auto"/>
                                <w:left w:val="none" w:sz="0" w:space="0" w:color="auto"/>
                                <w:bottom w:val="none" w:sz="0" w:space="0" w:color="auto"/>
                                <w:right w:val="none" w:sz="0" w:space="0" w:color="auto"/>
                              </w:divBdr>
                              <w:divsChild>
                                <w:div w:id="6502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205509">
                      <w:marLeft w:val="0"/>
                      <w:marRight w:val="0"/>
                      <w:marTop w:val="0"/>
                      <w:marBottom w:val="0"/>
                      <w:divBdr>
                        <w:top w:val="none" w:sz="0" w:space="0" w:color="auto"/>
                        <w:left w:val="none" w:sz="0" w:space="0" w:color="auto"/>
                        <w:bottom w:val="none" w:sz="0" w:space="0" w:color="auto"/>
                        <w:right w:val="none" w:sz="0" w:space="0" w:color="auto"/>
                      </w:divBdr>
                    </w:div>
                    <w:div w:id="11550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58613">
          <w:marLeft w:val="0"/>
          <w:marRight w:val="0"/>
          <w:marTop w:val="0"/>
          <w:marBottom w:val="0"/>
          <w:divBdr>
            <w:top w:val="none" w:sz="0" w:space="0" w:color="auto"/>
            <w:left w:val="none" w:sz="0" w:space="0" w:color="auto"/>
            <w:bottom w:val="none" w:sz="0" w:space="0" w:color="auto"/>
            <w:right w:val="none" w:sz="0" w:space="0" w:color="auto"/>
          </w:divBdr>
        </w:div>
        <w:div w:id="1123421329">
          <w:marLeft w:val="0"/>
          <w:marRight w:val="0"/>
          <w:marTop w:val="0"/>
          <w:marBottom w:val="0"/>
          <w:divBdr>
            <w:top w:val="none" w:sz="0" w:space="0" w:color="auto"/>
            <w:left w:val="none" w:sz="0" w:space="0" w:color="auto"/>
            <w:bottom w:val="none" w:sz="0" w:space="0" w:color="auto"/>
            <w:right w:val="none" w:sz="0" w:space="0" w:color="auto"/>
          </w:divBdr>
        </w:div>
        <w:div w:id="861550040">
          <w:marLeft w:val="0"/>
          <w:marRight w:val="0"/>
          <w:marTop w:val="0"/>
          <w:marBottom w:val="0"/>
          <w:divBdr>
            <w:top w:val="none" w:sz="0" w:space="0" w:color="auto"/>
            <w:left w:val="none" w:sz="0" w:space="0" w:color="auto"/>
            <w:bottom w:val="none" w:sz="0" w:space="0" w:color="auto"/>
            <w:right w:val="none" w:sz="0" w:space="0" w:color="auto"/>
          </w:divBdr>
        </w:div>
        <w:div w:id="1525555393">
          <w:marLeft w:val="0"/>
          <w:marRight w:val="0"/>
          <w:marTop w:val="0"/>
          <w:marBottom w:val="0"/>
          <w:divBdr>
            <w:top w:val="none" w:sz="0" w:space="0" w:color="auto"/>
            <w:left w:val="none" w:sz="0" w:space="0" w:color="auto"/>
            <w:bottom w:val="none" w:sz="0" w:space="0" w:color="auto"/>
            <w:right w:val="none" w:sz="0" w:space="0" w:color="auto"/>
          </w:divBdr>
          <w:divsChild>
            <w:div w:id="356277727">
              <w:marLeft w:val="0"/>
              <w:marRight w:val="0"/>
              <w:marTop w:val="30"/>
              <w:marBottom w:val="30"/>
              <w:divBdr>
                <w:top w:val="none" w:sz="0" w:space="0" w:color="auto"/>
                <w:left w:val="none" w:sz="0" w:space="0" w:color="auto"/>
                <w:bottom w:val="none" w:sz="0" w:space="0" w:color="auto"/>
                <w:right w:val="none" w:sz="0" w:space="0" w:color="auto"/>
              </w:divBdr>
              <w:divsChild>
                <w:div w:id="1431196460">
                  <w:marLeft w:val="0"/>
                  <w:marRight w:val="0"/>
                  <w:marTop w:val="0"/>
                  <w:marBottom w:val="0"/>
                  <w:divBdr>
                    <w:top w:val="none" w:sz="0" w:space="0" w:color="auto"/>
                    <w:left w:val="none" w:sz="0" w:space="0" w:color="auto"/>
                    <w:bottom w:val="none" w:sz="0" w:space="0" w:color="auto"/>
                    <w:right w:val="none" w:sz="0" w:space="0" w:color="auto"/>
                  </w:divBdr>
                  <w:divsChild>
                    <w:div w:id="698361787">
                      <w:marLeft w:val="0"/>
                      <w:marRight w:val="0"/>
                      <w:marTop w:val="0"/>
                      <w:marBottom w:val="0"/>
                      <w:divBdr>
                        <w:top w:val="none" w:sz="0" w:space="0" w:color="auto"/>
                        <w:left w:val="none" w:sz="0" w:space="0" w:color="auto"/>
                        <w:bottom w:val="none" w:sz="0" w:space="0" w:color="auto"/>
                        <w:right w:val="none" w:sz="0" w:space="0" w:color="auto"/>
                      </w:divBdr>
                    </w:div>
                  </w:divsChild>
                </w:div>
                <w:div w:id="556819518">
                  <w:marLeft w:val="0"/>
                  <w:marRight w:val="0"/>
                  <w:marTop w:val="0"/>
                  <w:marBottom w:val="0"/>
                  <w:divBdr>
                    <w:top w:val="none" w:sz="0" w:space="0" w:color="auto"/>
                    <w:left w:val="none" w:sz="0" w:space="0" w:color="auto"/>
                    <w:bottom w:val="none" w:sz="0" w:space="0" w:color="auto"/>
                    <w:right w:val="none" w:sz="0" w:space="0" w:color="auto"/>
                  </w:divBdr>
                  <w:divsChild>
                    <w:div w:id="1602565615">
                      <w:marLeft w:val="0"/>
                      <w:marRight w:val="0"/>
                      <w:marTop w:val="0"/>
                      <w:marBottom w:val="0"/>
                      <w:divBdr>
                        <w:top w:val="none" w:sz="0" w:space="0" w:color="auto"/>
                        <w:left w:val="none" w:sz="0" w:space="0" w:color="auto"/>
                        <w:bottom w:val="none" w:sz="0" w:space="0" w:color="auto"/>
                        <w:right w:val="none" w:sz="0" w:space="0" w:color="auto"/>
                      </w:divBdr>
                    </w:div>
                  </w:divsChild>
                </w:div>
                <w:div w:id="2127576093">
                  <w:marLeft w:val="0"/>
                  <w:marRight w:val="0"/>
                  <w:marTop w:val="0"/>
                  <w:marBottom w:val="0"/>
                  <w:divBdr>
                    <w:top w:val="none" w:sz="0" w:space="0" w:color="auto"/>
                    <w:left w:val="none" w:sz="0" w:space="0" w:color="auto"/>
                    <w:bottom w:val="none" w:sz="0" w:space="0" w:color="auto"/>
                    <w:right w:val="none" w:sz="0" w:space="0" w:color="auto"/>
                  </w:divBdr>
                  <w:divsChild>
                    <w:div w:id="1343776161">
                      <w:marLeft w:val="0"/>
                      <w:marRight w:val="0"/>
                      <w:marTop w:val="0"/>
                      <w:marBottom w:val="0"/>
                      <w:divBdr>
                        <w:top w:val="none" w:sz="0" w:space="0" w:color="auto"/>
                        <w:left w:val="none" w:sz="0" w:space="0" w:color="auto"/>
                        <w:bottom w:val="none" w:sz="0" w:space="0" w:color="auto"/>
                        <w:right w:val="none" w:sz="0" w:space="0" w:color="auto"/>
                      </w:divBdr>
                    </w:div>
                  </w:divsChild>
                </w:div>
                <w:div w:id="427847266">
                  <w:marLeft w:val="0"/>
                  <w:marRight w:val="0"/>
                  <w:marTop w:val="0"/>
                  <w:marBottom w:val="0"/>
                  <w:divBdr>
                    <w:top w:val="none" w:sz="0" w:space="0" w:color="auto"/>
                    <w:left w:val="none" w:sz="0" w:space="0" w:color="auto"/>
                    <w:bottom w:val="none" w:sz="0" w:space="0" w:color="auto"/>
                    <w:right w:val="none" w:sz="0" w:space="0" w:color="auto"/>
                  </w:divBdr>
                  <w:divsChild>
                    <w:div w:id="918562412">
                      <w:marLeft w:val="0"/>
                      <w:marRight w:val="0"/>
                      <w:marTop w:val="0"/>
                      <w:marBottom w:val="0"/>
                      <w:divBdr>
                        <w:top w:val="none" w:sz="0" w:space="0" w:color="auto"/>
                        <w:left w:val="none" w:sz="0" w:space="0" w:color="auto"/>
                        <w:bottom w:val="none" w:sz="0" w:space="0" w:color="auto"/>
                        <w:right w:val="none" w:sz="0" w:space="0" w:color="auto"/>
                      </w:divBdr>
                    </w:div>
                  </w:divsChild>
                </w:div>
                <w:div w:id="1564638841">
                  <w:marLeft w:val="0"/>
                  <w:marRight w:val="0"/>
                  <w:marTop w:val="0"/>
                  <w:marBottom w:val="0"/>
                  <w:divBdr>
                    <w:top w:val="none" w:sz="0" w:space="0" w:color="auto"/>
                    <w:left w:val="none" w:sz="0" w:space="0" w:color="auto"/>
                    <w:bottom w:val="none" w:sz="0" w:space="0" w:color="auto"/>
                    <w:right w:val="none" w:sz="0" w:space="0" w:color="auto"/>
                  </w:divBdr>
                  <w:divsChild>
                    <w:div w:id="998459596">
                      <w:marLeft w:val="0"/>
                      <w:marRight w:val="0"/>
                      <w:marTop w:val="0"/>
                      <w:marBottom w:val="0"/>
                      <w:divBdr>
                        <w:top w:val="none" w:sz="0" w:space="0" w:color="auto"/>
                        <w:left w:val="none" w:sz="0" w:space="0" w:color="auto"/>
                        <w:bottom w:val="none" w:sz="0" w:space="0" w:color="auto"/>
                        <w:right w:val="none" w:sz="0" w:space="0" w:color="auto"/>
                      </w:divBdr>
                    </w:div>
                  </w:divsChild>
                </w:div>
                <w:div w:id="1368336620">
                  <w:marLeft w:val="0"/>
                  <w:marRight w:val="0"/>
                  <w:marTop w:val="0"/>
                  <w:marBottom w:val="0"/>
                  <w:divBdr>
                    <w:top w:val="none" w:sz="0" w:space="0" w:color="auto"/>
                    <w:left w:val="none" w:sz="0" w:space="0" w:color="auto"/>
                    <w:bottom w:val="none" w:sz="0" w:space="0" w:color="auto"/>
                    <w:right w:val="none" w:sz="0" w:space="0" w:color="auto"/>
                  </w:divBdr>
                  <w:divsChild>
                    <w:div w:id="565266175">
                      <w:marLeft w:val="0"/>
                      <w:marRight w:val="0"/>
                      <w:marTop w:val="0"/>
                      <w:marBottom w:val="0"/>
                      <w:divBdr>
                        <w:top w:val="none" w:sz="0" w:space="0" w:color="auto"/>
                        <w:left w:val="none" w:sz="0" w:space="0" w:color="auto"/>
                        <w:bottom w:val="none" w:sz="0" w:space="0" w:color="auto"/>
                        <w:right w:val="none" w:sz="0" w:space="0" w:color="auto"/>
                      </w:divBdr>
                    </w:div>
                  </w:divsChild>
                </w:div>
                <w:div w:id="1046560356">
                  <w:marLeft w:val="0"/>
                  <w:marRight w:val="0"/>
                  <w:marTop w:val="0"/>
                  <w:marBottom w:val="0"/>
                  <w:divBdr>
                    <w:top w:val="none" w:sz="0" w:space="0" w:color="auto"/>
                    <w:left w:val="none" w:sz="0" w:space="0" w:color="auto"/>
                    <w:bottom w:val="none" w:sz="0" w:space="0" w:color="auto"/>
                    <w:right w:val="none" w:sz="0" w:space="0" w:color="auto"/>
                  </w:divBdr>
                  <w:divsChild>
                    <w:div w:id="24914461">
                      <w:marLeft w:val="0"/>
                      <w:marRight w:val="0"/>
                      <w:marTop w:val="0"/>
                      <w:marBottom w:val="0"/>
                      <w:divBdr>
                        <w:top w:val="none" w:sz="0" w:space="0" w:color="auto"/>
                        <w:left w:val="none" w:sz="0" w:space="0" w:color="auto"/>
                        <w:bottom w:val="none" w:sz="0" w:space="0" w:color="auto"/>
                        <w:right w:val="none" w:sz="0" w:space="0" w:color="auto"/>
                      </w:divBdr>
                    </w:div>
                  </w:divsChild>
                </w:div>
                <w:div w:id="1416897436">
                  <w:marLeft w:val="0"/>
                  <w:marRight w:val="0"/>
                  <w:marTop w:val="0"/>
                  <w:marBottom w:val="0"/>
                  <w:divBdr>
                    <w:top w:val="none" w:sz="0" w:space="0" w:color="auto"/>
                    <w:left w:val="none" w:sz="0" w:space="0" w:color="auto"/>
                    <w:bottom w:val="none" w:sz="0" w:space="0" w:color="auto"/>
                    <w:right w:val="none" w:sz="0" w:space="0" w:color="auto"/>
                  </w:divBdr>
                  <w:divsChild>
                    <w:div w:id="5977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560984">
          <w:marLeft w:val="0"/>
          <w:marRight w:val="0"/>
          <w:marTop w:val="0"/>
          <w:marBottom w:val="0"/>
          <w:divBdr>
            <w:top w:val="none" w:sz="0" w:space="0" w:color="auto"/>
            <w:left w:val="none" w:sz="0" w:space="0" w:color="auto"/>
            <w:bottom w:val="none" w:sz="0" w:space="0" w:color="auto"/>
            <w:right w:val="none" w:sz="0" w:space="0" w:color="auto"/>
          </w:divBdr>
        </w:div>
        <w:div w:id="1248147126">
          <w:marLeft w:val="0"/>
          <w:marRight w:val="0"/>
          <w:marTop w:val="0"/>
          <w:marBottom w:val="0"/>
          <w:divBdr>
            <w:top w:val="none" w:sz="0" w:space="0" w:color="auto"/>
            <w:left w:val="none" w:sz="0" w:space="0" w:color="auto"/>
            <w:bottom w:val="none" w:sz="0" w:space="0" w:color="auto"/>
            <w:right w:val="none" w:sz="0" w:space="0" w:color="auto"/>
          </w:divBdr>
          <w:divsChild>
            <w:div w:id="206189400">
              <w:marLeft w:val="0"/>
              <w:marRight w:val="0"/>
              <w:marTop w:val="30"/>
              <w:marBottom w:val="30"/>
              <w:divBdr>
                <w:top w:val="none" w:sz="0" w:space="0" w:color="auto"/>
                <w:left w:val="none" w:sz="0" w:space="0" w:color="auto"/>
                <w:bottom w:val="none" w:sz="0" w:space="0" w:color="auto"/>
                <w:right w:val="none" w:sz="0" w:space="0" w:color="auto"/>
              </w:divBdr>
              <w:divsChild>
                <w:div w:id="961955908">
                  <w:marLeft w:val="0"/>
                  <w:marRight w:val="0"/>
                  <w:marTop w:val="0"/>
                  <w:marBottom w:val="0"/>
                  <w:divBdr>
                    <w:top w:val="none" w:sz="0" w:space="0" w:color="auto"/>
                    <w:left w:val="none" w:sz="0" w:space="0" w:color="auto"/>
                    <w:bottom w:val="none" w:sz="0" w:space="0" w:color="auto"/>
                    <w:right w:val="none" w:sz="0" w:space="0" w:color="auto"/>
                  </w:divBdr>
                  <w:divsChild>
                    <w:div w:id="1728989180">
                      <w:marLeft w:val="0"/>
                      <w:marRight w:val="0"/>
                      <w:marTop w:val="0"/>
                      <w:marBottom w:val="0"/>
                      <w:divBdr>
                        <w:top w:val="none" w:sz="0" w:space="0" w:color="auto"/>
                        <w:left w:val="none" w:sz="0" w:space="0" w:color="auto"/>
                        <w:bottom w:val="none" w:sz="0" w:space="0" w:color="auto"/>
                        <w:right w:val="none" w:sz="0" w:space="0" w:color="auto"/>
                      </w:divBdr>
                    </w:div>
                  </w:divsChild>
                </w:div>
                <w:div w:id="1233849973">
                  <w:marLeft w:val="0"/>
                  <w:marRight w:val="0"/>
                  <w:marTop w:val="0"/>
                  <w:marBottom w:val="0"/>
                  <w:divBdr>
                    <w:top w:val="none" w:sz="0" w:space="0" w:color="auto"/>
                    <w:left w:val="none" w:sz="0" w:space="0" w:color="auto"/>
                    <w:bottom w:val="none" w:sz="0" w:space="0" w:color="auto"/>
                    <w:right w:val="none" w:sz="0" w:space="0" w:color="auto"/>
                  </w:divBdr>
                  <w:divsChild>
                    <w:div w:id="2028290832">
                      <w:marLeft w:val="0"/>
                      <w:marRight w:val="0"/>
                      <w:marTop w:val="0"/>
                      <w:marBottom w:val="0"/>
                      <w:divBdr>
                        <w:top w:val="none" w:sz="0" w:space="0" w:color="auto"/>
                        <w:left w:val="none" w:sz="0" w:space="0" w:color="auto"/>
                        <w:bottom w:val="none" w:sz="0" w:space="0" w:color="auto"/>
                        <w:right w:val="none" w:sz="0" w:space="0" w:color="auto"/>
                      </w:divBdr>
                    </w:div>
                  </w:divsChild>
                </w:div>
                <w:div w:id="948468208">
                  <w:marLeft w:val="0"/>
                  <w:marRight w:val="0"/>
                  <w:marTop w:val="0"/>
                  <w:marBottom w:val="0"/>
                  <w:divBdr>
                    <w:top w:val="none" w:sz="0" w:space="0" w:color="auto"/>
                    <w:left w:val="none" w:sz="0" w:space="0" w:color="auto"/>
                    <w:bottom w:val="none" w:sz="0" w:space="0" w:color="auto"/>
                    <w:right w:val="none" w:sz="0" w:space="0" w:color="auto"/>
                  </w:divBdr>
                  <w:divsChild>
                    <w:div w:id="930816918">
                      <w:marLeft w:val="0"/>
                      <w:marRight w:val="0"/>
                      <w:marTop w:val="0"/>
                      <w:marBottom w:val="0"/>
                      <w:divBdr>
                        <w:top w:val="none" w:sz="0" w:space="0" w:color="auto"/>
                        <w:left w:val="none" w:sz="0" w:space="0" w:color="auto"/>
                        <w:bottom w:val="none" w:sz="0" w:space="0" w:color="auto"/>
                        <w:right w:val="none" w:sz="0" w:space="0" w:color="auto"/>
                      </w:divBdr>
                    </w:div>
                  </w:divsChild>
                </w:div>
                <w:div w:id="1279069364">
                  <w:marLeft w:val="0"/>
                  <w:marRight w:val="0"/>
                  <w:marTop w:val="0"/>
                  <w:marBottom w:val="0"/>
                  <w:divBdr>
                    <w:top w:val="none" w:sz="0" w:space="0" w:color="auto"/>
                    <w:left w:val="none" w:sz="0" w:space="0" w:color="auto"/>
                    <w:bottom w:val="none" w:sz="0" w:space="0" w:color="auto"/>
                    <w:right w:val="none" w:sz="0" w:space="0" w:color="auto"/>
                  </w:divBdr>
                  <w:divsChild>
                    <w:div w:id="1453358275">
                      <w:marLeft w:val="0"/>
                      <w:marRight w:val="0"/>
                      <w:marTop w:val="0"/>
                      <w:marBottom w:val="0"/>
                      <w:divBdr>
                        <w:top w:val="none" w:sz="0" w:space="0" w:color="auto"/>
                        <w:left w:val="none" w:sz="0" w:space="0" w:color="auto"/>
                        <w:bottom w:val="none" w:sz="0" w:space="0" w:color="auto"/>
                        <w:right w:val="none" w:sz="0" w:space="0" w:color="auto"/>
                      </w:divBdr>
                    </w:div>
                    <w:div w:id="1794786943">
                      <w:marLeft w:val="0"/>
                      <w:marRight w:val="0"/>
                      <w:marTop w:val="0"/>
                      <w:marBottom w:val="0"/>
                      <w:divBdr>
                        <w:top w:val="none" w:sz="0" w:space="0" w:color="auto"/>
                        <w:left w:val="none" w:sz="0" w:space="0" w:color="auto"/>
                        <w:bottom w:val="none" w:sz="0" w:space="0" w:color="auto"/>
                        <w:right w:val="none" w:sz="0" w:space="0" w:color="auto"/>
                      </w:divBdr>
                    </w:div>
                    <w:div w:id="74013831">
                      <w:marLeft w:val="0"/>
                      <w:marRight w:val="0"/>
                      <w:marTop w:val="0"/>
                      <w:marBottom w:val="0"/>
                      <w:divBdr>
                        <w:top w:val="none" w:sz="0" w:space="0" w:color="auto"/>
                        <w:left w:val="none" w:sz="0" w:space="0" w:color="auto"/>
                        <w:bottom w:val="none" w:sz="0" w:space="0" w:color="auto"/>
                        <w:right w:val="none" w:sz="0" w:space="0" w:color="auto"/>
                      </w:divBdr>
                    </w:div>
                  </w:divsChild>
                </w:div>
                <w:div w:id="1849830302">
                  <w:marLeft w:val="0"/>
                  <w:marRight w:val="0"/>
                  <w:marTop w:val="0"/>
                  <w:marBottom w:val="0"/>
                  <w:divBdr>
                    <w:top w:val="none" w:sz="0" w:space="0" w:color="auto"/>
                    <w:left w:val="none" w:sz="0" w:space="0" w:color="auto"/>
                    <w:bottom w:val="none" w:sz="0" w:space="0" w:color="auto"/>
                    <w:right w:val="none" w:sz="0" w:space="0" w:color="auto"/>
                  </w:divBdr>
                  <w:divsChild>
                    <w:div w:id="1549415651">
                      <w:marLeft w:val="0"/>
                      <w:marRight w:val="0"/>
                      <w:marTop w:val="0"/>
                      <w:marBottom w:val="0"/>
                      <w:divBdr>
                        <w:top w:val="none" w:sz="0" w:space="0" w:color="auto"/>
                        <w:left w:val="none" w:sz="0" w:space="0" w:color="auto"/>
                        <w:bottom w:val="none" w:sz="0" w:space="0" w:color="auto"/>
                        <w:right w:val="none" w:sz="0" w:space="0" w:color="auto"/>
                      </w:divBdr>
                    </w:div>
                  </w:divsChild>
                </w:div>
                <w:div w:id="99299950">
                  <w:marLeft w:val="0"/>
                  <w:marRight w:val="0"/>
                  <w:marTop w:val="0"/>
                  <w:marBottom w:val="0"/>
                  <w:divBdr>
                    <w:top w:val="none" w:sz="0" w:space="0" w:color="auto"/>
                    <w:left w:val="none" w:sz="0" w:space="0" w:color="auto"/>
                    <w:bottom w:val="none" w:sz="0" w:space="0" w:color="auto"/>
                    <w:right w:val="none" w:sz="0" w:space="0" w:color="auto"/>
                  </w:divBdr>
                  <w:divsChild>
                    <w:div w:id="448276501">
                      <w:marLeft w:val="0"/>
                      <w:marRight w:val="0"/>
                      <w:marTop w:val="0"/>
                      <w:marBottom w:val="0"/>
                      <w:divBdr>
                        <w:top w:val="none" w:sz="0" w:space="0" w:color="auto"/>
                        <w:left w:val="none" w:sz="0" w:space="0" w:color="auto"/>
                        <w:bottom w:val="none" w:sz="0" w:space="0" w:color="auto"/>
                        <w:right w:val="none" w:sz="0" w:space="0" w:color="auto"/>
                      </w:divBdr>
                    </w:div>
                    <w:div w:id="899092044">
                      <w:marLeft w:val="0"/>
                      <w:marRight w:val="0"/>
                      <w:marTop w:val="0"/>
                      <w:marBottom w:val="0"/>
                      <w:divBdr>
                        <w:top w:val="none" w:sz="0" w:space="0" w:color="auto"/>
                        <w:left w:val="none" w:sz="0" w:space="0" w:color="auto"/>
                        <w:bottom w:val="none" w:sz="0" w:space="0" w:color="auto"/>
                        <w:right w:val="none" w:sz="0" w:space="0" w:color="auto"/>
                      </w:divBdr>
                    </w:div>
                    <w:div w:id="1075974330">
                      <w:marLeft w:val="0"/>
                      <w:marRight w:val="0"/>
                      <w:marTop w:val="0"/>
                      <w:marBottom w:val="0"/>
                      <w:divBdr>
                        <w:top w:val="none" w:sz="0" w:space="0" w:color="auto"/>
                        <w:left w:val="none" w:sz="0" w:space="0" w:color="auto"/>
                        <w:bottom w:val="none" w:sz="0" w:space="0" w:color="auto"/>
                        <w:right w:val="none" w:sz="0" w:space="0" w:color="auto"/>
                      </w:divBdr>
                    </w:div>
                    <w:div w:id="88961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2978">
      <w:bodyDiv w:val="1"/>
      <w:marLeft w:val="0"/>
      <w:marRight w:val="0"/>
      <w:marTop w:val="0"/>
      <w:marBottom w:val="0"/>
      <w:divBdr>
        <w:top w:val="none" w:sz="0" w:space="0" w:color="auto"/>
        <w:left w:val="none" w:sz="0" w:space="0" w:color="auto"/>
        <w:bottom w:val="none" w:sz="0" w:space="0" w:color="auto"/>
        <w:right w:val="none" w:sz="0" w:space="0" w:color="auto"/>
      </w:divBdr>
    </w:div>
    <w:div w:id="207096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ne-to-one-tuition" TargetMode="External"/><Relationship Id="rId18" Type="http://schemas.openxmlformats.org/officeDocument/2006/relationships/hyperlink" Target="https://educationendowmentfoundation.org.uk/education-evidence/guidance-reports/maths-ks-2-3?utm_source=chatgpt.com" TargetMode="External"/><Relationship Id="rId26" Type="http://schemas.openxmlformats.org/officeDocument/2006/relationships/hyperlink" Target="https://www.gov.uk/guidance/mental-health-and-wellbeing-support-in-schools-and-colleges" TargetMode="External"/><Relationship Id="rId39" Type="http://schemas.openxmlformats.org/officeDocument/2006/relationships/header" Target="header1.xml"/><Relationship Id="rId21" Type="http://schemas.openxmlformats.org/officeDocument/2006/relationships/hyperlink" Target="https://www.gov.uk/government/publications/choosing-a-phonics-teaching-programme" TargetMode="External"/><Relationship Id="rId34" Type="http://schemas.openxmlformats.org/officeDocument/2006/relationships/hyperlink" Target="https://www.gov.uk/government/publications/communicating-with-parents-about-school-attendance?utm_source=chatgpt.com"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ducationendowmentfoundation.org.uk/education-evidence/guidance-reports/early-maths?utm_source=chatgpt.com" TargetMode="External"/><Relationship Id="rId29" Type="http://schemas.openxmlformats.org/officeDocument/2006/relationships/hyperlink" Target="https://educationendowmentfoundation.org.uk/early-years-evidence-store/personal-social-and-emotional-developm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teaching-learning-toolkit/one-to-one-tuition" TargetMode="External"/><Relationship Id="rId24" Type="http://schemas.openxmlformats.org/officeDocument/2006/relationships/hyperlink" Target="https://educationendowmentfoundation.org.uk/education-evidence/guidance-reports/literacy-ks-1?utm_source=chatgpt.com" TargetMode="External"/><Relationship Id="rId32" Type="http://schemas.openxmlformats.org/officeDocument/2006/relationships/hyperlink" Target="https://educationendowmentfoundation.org.uk/education-evidence/guidance-reports/primary-sel?utm_source=chatgpt.com" TargetMode="External"/><Relationship Id="rId37" Type="http://schemas.openxmlformats.org/officeDocument/2006/relationships/image" Target="media/image2.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ducationendowmentfoundation.org.uk/projects-and-evaluation/projects/mastering-number-trial?utm_source=chatgpt.com" TargetMode="External"/><Relationship Id="rId23" Type="http://schemas.openxmlformats.org/officeDocument/2006/relationships/hyperlink" Target="https://educationendowmentfoundation.org.uk/education-evidence/teaching-learning-toolkit/phonics?utm_source=chatgpt.com" TargetMode="External"/><Relationship Id="rId28" Type="http://schemas.openxmlformats.org/officeDocument/2006/relationships/hyperlink" Target="https://educationendowmentfoundation.org.uk/education-evidence/teaching-learning-toolkit/parental-engagement" TargetMode="External"/><Relationship Id="rId36" Type="http://schemas.openxmlformats.org/officeDocument/2006/relationships/image" Target="media/image1.png"/><Relationship Id="rId10" Type="http://schemas.openxmlformats.org/officeDocument/2006/relationships/hyperlink" Target="https://www.gov.uk/government/publications/pupil-premium/pupil-premium" TargetMode="External"/><Relationship Id="rId19" Type="http://schemas.openxmlformats.org/officeDocument/2006/relationships/hyperlink" Target="https://educationendowmentfoundation.org.uk/education-evidence/teaching-learning-toolkit/one-to-one-tuition" TargetMode="External"/><Relationship Id="rId31" Type="http://schemas.openxmlformats.org/officeDocument/2006/relationships/hyperlink" Target="https://educationendowmentfoundation.org.uk/education-evidence/leadership-and-planning/supporting-attendance/summary-of-evidence?utm_source=chatgpt.com" TargetMode="External"/><Relationship Id="rId44"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education-evidence/teaching-learning-toolkit/small-group-tuition" TargetMode="External"/><Relationship Id="rId22" Type="http://schemas.openxmlformats.org/officeDocument/2006/relationships/hyperlink" Target="https://educationendowmentfoundation.org.uk/early-years/evidence-store/early-literacy?approach=teaching-sound-manipulation&amp;utm_source=chatgpt.com" TargetMode="External"/><Relationship Id="rId27" Type="http://schemas.openxmlformats.org/officeDocument/2006/relationships/hyperlink" Target="https://educationendowmentfoundation.org.uk/public/files/Publications/SEL/EEF_Social_and_Emotional_Learning.pdf" TargetMode="External"/><Relationship Id="rId30" Type="http://schemas.openxmlformats.org/officeDocument/2006/relationships/hyperlink" Target="https://www.gov.uk/government/publications/keeping-children-safe-in-education--2?utm_source=chatgpt.com" TargetMode="External"/><Relationship Id="rId35" Type="http://schemas.openxmlformats.org/officeDocument/2006/relationships/hyperlink" Target="https://www.gov.uk/government/publications/rise-support-for-improving-attendance-in-schools/rise-attendance-improvement?utm_source=chatgpt.com" TargetMode="External"/><Relationship Id="rId43"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ducationendowmentfoundation.org.uk/education-evidence/teaching-learning-toolkit/small-group-tuition" TargetMode="External"/><Relationship Id="rId17" Type="http://schemas.openxmlformats.org/officeDocument/2006/relationships/hyperlink" Target="https://educationendowmentfoundation.org.uk/early-years/evidence-store/early-mathematics/building-number-fluency?utm_source=chatgpt.com" TargetMode="External"/><Relationship Id="rId25" Type="http://schemas.openxmlformats.org/officeDocument/2006/relationships/hyperlink" Target="https://educationendowmentfoundation.org.uk/education-evidence/guidance-reports/effective-professional-development?utm_source=chatgpt.com" TargetMode="External"/><Relationship Id="rId33" Type="http://schemas.openxmlformats.org/officeDocument/2006/relationships/hyperlink" Target="https://www.gov.uk/government/publications/working-together-to-improve-school-attendance?utm_source=chatgpt.com" TargetMode="External"/><Relationship Id="rId38" Type="http://schemas.openxmlformats.org/officeDocument/2006/relationships/hyperlink" Target="https://www.gorsefieldprimary.school/docs/Spring_2026_TEP_Letter_to_Parents_and_Carers.pdf" TargetMode="External"/><Relationship Id="rId46" Type="http://schemas.openxmlformats.org/officeDocument/2006/relationships/theme" Target="theme/theme1.xml"/><Relationship Id="rId20" Type="http://schemas.openxmlformats.org/officeDocument/2006/relationships/hyperlink" Target="https://educationendowmentfoundation.org.uk/education-evidence/teaching-learning-toolkit/phonics"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83E4785745644EB648AA2FA0DF3E4C" ma:contentTypeVersion="19" ma:contentTypeDescription="Create a new document." ma:contentTypeScope="" ma:versionID="95c2b8878b072db7491b819d69fc0d0c">
  <xsd:schema xmlns:xsd="http://www.w3.org/2001/XMLSchema" xmlns:xs="http://www.w3.org/2001/XMLSchema" xmlns:p="http://schemas.microsoft.com/office/2006/metadata/properties" xmlns:ns2="f24ccdc4-c7ea-45c5-ae54-90137f55bd9b" xmlns:ns3="d9070dc3-c77c-4a67-850f-57f3f639a30e" targetNamespace="http://schemas.microsoft.com/office/2006/metadata/properties" ma:root="true" ma:fieldsID="ce9cceffe62916cc0e7430e298013cbe" ns2:_="" ns3:_="">
    <xsd:import namespace="f24ccdc4-c7ea-45c5-ae54-90137f55bd9b"/>
    <xsd:import namespace="d9070dc3-c77c-4a67-850f-57f3f639a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cdc4-c7ea-45c5-ae54-90137f55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0dc3-c77c-4a67-850f-57f3f639a3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d6b9a52-e519-407e-aec1-4693fba3f446}" ma:internalName="TaxCatchAll" ma:showField="CatchAllData" ma:web="d9070dc3-c77c-4a67-850f-57f3f639a30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070dc3-c77c-4a67-850f-57f3f639a30e" xsi:nil="true"/>
    <lcf76f155ced4ddcb4097134ff3c332f xmlns="f24ccdc4-c7ea-45c5-ae54-90137f55b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F0318D-EB90-4E86-9DFC-240F201CA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ccdc4-c7ea-45c5-ae54-90137f55bd9b"/>
    <ds:schemaRef ds:uri="d9070dc3-c77c-4a67-850f-57f3f639a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C2949-2643-494B-9738-8D390C078C78}">
  <ds:schemaRefs>
    <ds:schemaRef ds:uri="http://schemas.microsoft.com/sharepoint/v3/contenttype/forms"/>
  </ds:schemaRefs>
</ds:datastoreItem>
</file>

<file path=customXml/itemProps3.xml><?xml version="1.0" encoding="utf-8"?>
<ds:datastoreItem xmlns:ds="http://schemas.openxmlformats.org/officeDocument/2006/customXml" ds:itemID="{BF5C4DCA-D6C5-44F8-9E11-6FCD7A2FE572}">
  <ds:schemaRefs>
    <ds:schemaRef ds:uri="http://schemas.microsoft.com/office/2006/metadata/properties"/>
    <ds:schemaRef ds:uri="http://schemas.microsoft.com/office/infopath/2007/PartnerControls"/>
    <ds:schemaRef ds:uri="d9070dc3-c77c-4a67-850f-57f3f639a30e"/>
    <ds:schemaRef ds:uri="f24ccdc4-c7ea-45c5-ae54-90137f55bd9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7491</Words>
  <Characters>42705</Characters>
  <Application>Microsoft Office Word</Application>
  <DocSecurity>0</DocSecurity>
  <Lines>355</Lines>
  <Paragraphs>100</Paragraphs>
  <ScaleCrop>false</ScaleCrop>
  <Company/>
  <LinksUpToDate>false</LinksUpToDate>
  <CharactersWithSpaces>50096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Onyekaba, Ruth</cp:lastModifiedBy>
  <cp:revision>3</cp:revision>
  <dcterms:created xsi:type="dcterms:W3CDTF">2026-08-14T11:45:00Z</dcterms:created>
  <dcterms:modified xsi:type="dcterms:W3CDTF">2026-08-14T11:47:00Z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0x010100EB83E4785745644EB648AA2FA0DF3E4C</vt:lpwstr>
  </property>
  <property fmtid="{D5CDD505-2E9C-101B-9397-08002B2CF9AE}" pid="3" name="MediaServiceImageTags">
    <vt:lpwstr/>
  </property>
</Properties>
</file>